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1ABA" w14:textId="77777777" w:rsidR="007E4891" w:rsidRPr="00490BA8" w:rsidRDefault="007E4891" w:rsidP="007E4891">
      <w:pPr>
        <w:spacing w:before="100" w:beforeAutospacing="1" w:after="100" w:afterAutospacing="1"/>
        <w:jc w:val="right"/>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APSTIPRINU Latvijas Valsts koksnes ķīmijas institūta </w:t>
      </w:r>
    </w:p>
    <w:p w14:paraId="76F01740" w14:textId="1BF44098" w:rsidR="007E4891" w:rsidRPr="00490BA8" w:rsidRDefault="007E4891" w:rsidP="007E4891">
      <w:pPr>
        <w:spacing w:before="100" w:beforeAutospacing="1" w:after="100" w:afterAutospacing="1"/>
        <w:jc w:val="right"/>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direktore Karīna Orlova</w:t>
      </w:r>
    </w:p>
    <w:p w14:paraId="73B8EF9A" w14:textId="36C8AD6C" w:rsidR="007E4891" w:rsidRPr="00490BA8" w:rsidRDefault="007E4891" w:rsidP="0083406F">
      <w:pPr>
        <w:spacing w:before="100" w:beforeAutospacing="1" w:after="100" w:afterAutospacing="1"/>
        <w:jc w:val="center"/>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t xml:space="preserve">Latvijas Valsts koksnes ķīmijas institūta Intelektuālā īpašuma izsoles nolikums Nr. </w:t>
      </w:r>
      <w:r w:rsidRPr="009A089D">
        <w:rPr>
          <w:rFonts w:ascii="Times New Roman" w:eastAsia="Times New Roman" w:hAnsi="Times New Roman" w:cs="Times New Roman"/>
          <w:b/>
          <w:bCs/>
          <w:lang w:val="lv-LV" w:eastAsia="en-GB"/>
        </w:rPr>
        <w:t>2022/01</w:t>
      </w:r>
    </w:p>
    <w:p w14:paraId="18CCE2CE" w14:textId="4BB1EB10" w:rsidR="007E4891" w:rsidRPr="00490BA8" w:rsidRDefault="008B6A6D" w:rsidP="0083406F">
      <w:pPr>
        <w:spacing w:before="100" w:beforeAutospacing="1" w:after="100" w:afterAutospacing="1"/>
        <w:jc w:val="center"/>
        <w:rPr>
          <w:rFonts w:ascii="Times New Roman" w:eastAsia="Times New Roman" w:hAnsi="Times New Roman" w:cs="Times New Roman"/>
          <w:lang w:val="lv-LV" w:eastAsia="en-GB"/>
        </w:rPr>
      </w:pPr>
      <w:r>
        <w:rPr>
          <w:rFonts w:ascii="Times New Roman" w:eastAsia="Times New Roman" w:hAnsi="Times New Roman" w:cs="Times New Roman"/>
          <w:b/>
          <w:bCs/>
          <w:lang w:val="lv-LV" w:eastAsia="en-GB"/>
        </w:rPr>
        <w:t>“TERMISKI MODIFICĒTA SAPLĀKŠŅA IEGŪŠANAS TEHNOLOĢIJA</w:t>
      </w:r>
      <w:r w:rsidR="007E4891" w:rsidRPr="00490BA8">
        <w:rPr>
          <w:rFonts w:ascii="Times New Roman" w:eastAsia="Times New Roman" w:hAnsi="Times New Roman" w:cs="Times New Roman"/>
          <w:b/>
          <w:bCs/>
          <w:lang w:val="lv-LV" w:eastAsia="en-GB"/>
        </w:rPr>
        <w:t>”</w:t>
      </w:r>
    </w:p>
    <w:p w14:paraId="0725B60E" w14:textId="77777777" w:rsidR="007E4891" w:rsidRPr="00490BA8" w:rsidRDefault="007E4891" w:rsidP="007E4891">
      <w:p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t xml:space="preserve">1. Vispārīgie noteikumi </w:t>
      </w:r>
    </w:p>
    <w:p w14:paraId="4CC5F9EC" w14:textId="1A76CF6D" w:rsidR="007E4891" w:rsidRPr="00490BA8" w:rsidRDefault="007E4891" w:rsidP="007E4891">
      <w:pPr>
        <w:pStyle w:val="ListParagraph"/>
        <w:numPr>
          <w:ilvl w:val="1"/>
          <w:numId w:val="12"/>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Izsoles rīkotājs Latvijas Valsts koksnes ķīmijas institūts (turpmāk – LVKĶI), reģistrācijas Nr. 90002128378, juridiskā adrese: Dzērbenes iela 27, Rīga LV-1006, Latvija. </w:t>
      </w:r>
    </w:p>
    <w:p w14:paraId="6211AD79" w14:textId="5976BD3C" w:rsidR="007E4891" w:rsidRPr="00490BA8" w:rsidRDefault="007E4891" w:rsidP="007E4891">
      <w:pPr>
        <w:pStyle w:val="ListParagraph"/>
        <w:numPr>
          <w:ilvl w:val="1"/>
          <w:numId w:val="12"/>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Nolikums nosaka LVKĶI intelektuālā īpašuma izsoles norises kārtību (turpmāk – Nolikums). </w:t>
      </w:r>
    </w:p>
    <w:p w14:paraId="4483861A" w14:textId="01F6256A" w:rsidR="007E4891" w:rsidRPr="00490BA8" w:rsidRDefault="007E4891" w:rsidP="008B6A6D">
      <w:pPr>
        <w:pStyle w:val="ListParagraph"/>
        <w:numPr>
          <w:ilvl w:val="1"/>
          <w:numId w:val="12"/>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LVKĶI komercializē tai piederošo intelektuālo īpašumu ar mērķi iegūt maksimāli komerciāli izdevīgāko piedāvājumu par </w:t>
      </w:r>
      <w:r w:rsidRPr="00490BA8">
        <w:rPr>
          <w:rFonts w:ascii="Times New Roman" w:eastAsia="Times New Roman" w:hAnsi="Times New Roman" w:cs="Times New Roman"/>
          <w:color w:val="1E1E1E"/>
          <w:lang w:val="lv-LV" w:eastAsia="en-GB"/>
        </w:rPr>
        <w:t xml:space="preserve">Darbības programmas "Izaugsme un nodarbinātība" 1.2.1. specifiskā atbalsta mērķa "Palielināt privātā sektora investīcijas P&amp;A" 1.2.1.2. pasākuma "Atbalsts tehnoloģiju pārneses sistēmas pilnveidošanai" projekta Nr. KC-PI-2020/41 "Termiski modificēta saplākšņa iegūšanas tehnoloģijas komercializācija" ietvaros </w:t>
      </w:r>
      <w:r w:rsidRPr="00490BA8">
        <w:rPr>
          <w:rFonts w:ascii="Times New Roman" w:eastAsia="Times New Roman" w:hAnsi="Times New Roman" w:cs="Times New Roman"/>
          <w:lang w:val="lv-LV" w:eastAsia="en-GB"/>
        </w:rPr>
        <w:t>radīto intelektuālo īpašumu – zinātību “</w:t>
      </w:r>
      <w:r w:rsidR="008B6A6D" w:rsidRPr="008B6A6D">
        <w:rPr>
          <w:rFonts w:ascii="Times New Roman" w:eastAsia="Times New Roman" w:hAnsi="Times New Roman" w:cs="Times New Roman"/>
          <w:lang w:val="lv-LV" w:eastAsia="en-GB"/>
        </w:rPr>
        <w:t>Termiski modificēta saplākšņa izgatavošana no termiski modificētiem finieriem, izmantojot karsto presēsēšanu ar adhezīviem</w:t>
      </w:r>
      <w:r w:rsidR="00985620" w:rsidRPr="00490BA8">
        <w:rPr>
          <w:rFonts w:ascii="Times New Roman" w:eastAsia="Times New Roman" w:hAnsi="Times New Roman" w:cs="Times New Roman"/>
          <w:lang w:val="lv-LV" w:eastAsia="en-GB"/>
        </w:rPr>
        <w:t>”</w:t>
      </w:r>
      <w:r w:rsidRPr="00490BA8">
        <w:rPr>
          <w:rFonts w:ascii="Times New Roman" w:eastAsia="Times New Roman" w:hAnsi="Times New Roman" w:cs="Times New Roman"/>
          <w:lang w:val="lv-LV" w:eastAsia="en-GB"/>
        </w:rPr>
        <w:t xml:space="preserve">, kas īsumā izklāstīta LVKĶI mājas lapā </w:t>
      </w:r>
      <w:r w:rsidR="002050E5" w:rsidRPr="00490BA8">
        <w:rPr>
          <w:rFonts w:ascii="Times New Roman" w:eastAsia="Times New Roman" w:hAnsi="Times New Roman" w:cs="Times New Roman"/>
          <w:lang w:val="lv-LV" w:eastAsia="en-GB"/>
        </w:rPr>
        <w:t>“Iepirkumi un izsoles”</w:t>
      </w:r>
      <w:r w:rsidRPr="00490BA8">
        <w:rPr>
          <w:rFonts w:ascii="Times New Roman" w:eastAsia="Times New Roman" w:hAnsi="Times New Roman" w:cs="Times New Roman"/>
          <w:lang w:val="lv-LV" w:eastAsia="en-GB"/>
        </w:rPr>
        <w:t xml:space="preserve">sadaļā. </w:t>
      </w:r>
    </w:p>
    <w:p w14:paraId="76065F4A" w14:textId="77777777" w:rsidR="007E4891" w:rsidRPr="00490BA8" w:rsidRDefault="007E4891" w:rsidP="007E4891">
      <w:pPr>
        <w:pStyle w:val="ListParagraph"/>
        <w:numPr>
          <w:ilvl w:val="1"/>
          <w:numId w:val="12"/>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Informāciju par intelektuālo īpašumu var iegūt, sazinoties ar LVKĶI vadošo pētnieku Juri Grīniņu, tel. +371 </w:t>
      </w:r>
      <w:r w:rsidRPr="00490BA8">
        <w:rPr>
          <w:rFonts w:ascii="Times New Roman" w:eastAsia="Times New Roman" w:hAnsi="Times New Roman" w:cs="Times New Roman"/>
          <w:color w:val="1E1E1E"/>
          <w:lang w:val="lv-LV" w:eastAsia="en-GB"/>
        </w:rPr>
        <w:t>28702356</w:t>
      </w:r>
      <w:r w:rsidRPr="00490BA8">
        <w:rPr>
          <w:rFonts w:ascii="Times New Roman" w:eastAsia="Times New Roman" w:hAnsi="Times New Roman" w:cs="Times New Roman"/>
          <w:lang w:val="lv-LV" w:eastAsia="en-GB"/>
        </w:rPr>
        <w:t xml:space="preserve">, e-pasts: </w:t>
      </w:r>
      <w:r w:rsidRPr="00490BA8">
        <w:rPr>
          <w:rFonts w:ascii="Times New Roman" w:eastAsia="Times New Roman" w:hAnsi="Times New Roman" w:cs="Times New Roman"/>
          <w:color w:val="0000FF"/>
          <w:lang w:val="lv-LV" w:eastAsia="en-GB"/>
        </w:rPr>
        <w:t>juris.grinins@kki.lv</w:t>
      </w:r>
      <w:r w:rsidRPr="00490BA8">
        <w:rPr>
          <w:rFonts w:ascii="Times New Roman" w:eastAsia="Times New Roman" w:hAnsi="Times New Roman" w:cs="Times New Roman"/>
          <w:lang w:val="lv-LV" w:eastAsia="en-GB"/>
        </w:rPr>
        <w:t xml:space="preserve"> </w:t>
      </w:r>
    </w:p>
    <w:p w14:paraId="581534E7" w14:textId="2DF4EF92" w:rsidR="007E4891" w:rsidRPr="00490BA8" w:rsidRDefault="007E4891" w:rsidP="007E4891">
      <w:pPr>
        <w:pStyle w:val="ListParagraph"/>
        <w:numPr>
          <w:ilvl w:val="1"/>
          <w:numId w:val="12"/>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Izsoles forma – rakstisk</w:t>
      </w:r>
      <w:r w:rsidR="008B6A6D">
        <w:rPr>
          <w:rFonts w:ascii="Times New Roman" w:eastAsia="Times New Roman" w:hAnsi="Times New Roman" w:cs="Times New Roman"/>
          <w:lang w:val="lv-LV" w:eastAsia="en-GB"/>
        </w:rPr>
        <w:t>a izsole ar augšupejošu soli.</w:t>
      </w:r>
    </w:p>
    <w:p w14:paraId="409B7023" w14:textId="77777777" w:rsidR="007E4891" w:rsidRPr="00490BA8" w:rsidRDefault="007E4891" w:rsidP="007E4891">
      <w:p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t xml:space="preserve">2. Nolikumā lietotie termini </w:t>
      </w:r>
    </w:p>
    <w:p w14:paraId="2629CFF9" w14:textId="49FE5883" w:rsidR="007E4891" w:rsidRPr="00490BA8" w:rsidRDefault="002050E5" w:rsidP="00985620">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Izsoles dalībnieks – fiziska vai juridiska persona. </w:t>
      </w:r>
    </w:p>
    <w:p w14:paraId="32E0CD8B" w14:textId="2B1C2E58" w:rsidR="007E4891" w:rsidRPr="00490BA8" w:rsidRDefault="002050E5" w:rsidP="008B6A6D">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Izsoles objekts – ekskluzīva tehnoloģijas pārneses licence intelektuālā īpašuma </w:t>
      </w:r>
      <w:r w:rsidR="008B6A6D" w:rsidRPr="008B6A6D">
        <w:rPr>
          <w:rFonts w:ascii="Times New Roman" w:eastAsia="Times New Roman" w:hAnsi="Times New Roman" w:cs="Times New Roman"/>
          <w:lang w:val="lv-LV" w:eastAsia="en-GB"/>
        </w:rPr>
        <w:t>Termiski modificēta saplākšņa iegūšanas tehnoloģijas</w:t>
      </w:r>
      <w:r w:rsidR="007E4891" w:rsidRPr="008B6A6D">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izmantošanas tiesībām, kas izriet no Latvijas patenta pieteikuma Nr. </w:t>
      </w:r>
      <w:r w:rsidR="008B6A6D" w:rsidRPr="008B6A6D">
        <w:rPr>
          <w:rFonts w:ascii="Times New Roman" w:eastAsia="Times New Roman" w:hAnsi="Times New Roman" w:cs="Times New Roman"/>
          <w:lang w:val="lv-LV" w:eastAsia="en-GB"/>
        </w:rPr>
        <w:t>LVP2022000064</w:t>
      </w:r>
      <w:r w:rsidR="007E4891" w:rsidRPr="00490BA8">
        <w:rPr>
          <w:rFonts w:ascii="Times New Roman" w:eastAsia="Times New Roman" w:hAnsi="Times New Roman" w:cs="Times New Roman"/>
          <w:lang w:val="lv-LV" w:eastAsia="en-GB"/>
        </w:rPr>
        <w:t xml:space="preserve"> “</w:t>
      </w:r>
      <w:r w:rsidR="00985620" w:rsidRPr="00490BA8">
        <w:rPr>
          <w:rFonts w:ascii="Times New Roman" w:eastAsia="Times New Roman" w:hAnsi="Times New Roman" w:cs="Times New Roman"/>
          <w:lang w:val="lv-LV" w:eastAsia="en-GB"/>
        </w:rPr>
        <w:t>Termiski modificēta saplākšņa izgatavošanas paņēmiens</w:t>
      </w:r>
      <w:r w:rsidR="007E4891" w:rsidRPr="00490BA8">
        <w:rPr>
          <w:rFonts w:ascii="Times New Roman" w:eastAsia="Times New Roman" w:hAnsi="Times New Roman" w:cs="Times New Roman"/>
          <w:lang w:val="lv-LV" w:eastAsia="en-GB"/>
        </w:rPr>
        <w:t>”</w:t>
      </w:r>
      <w:r w:rsidR="008B6A6D">
        <w:rPr>
          <w:rFonts w:ascii="Times New Roman" w:eastAsia="Times New Roman" w:hAnsi="Times New Roman" w:cs="Times New Roman"/>
          <w:lang w:val="lv-LV" w:eastAsia="en-GB"/>
        </w:rPr>
        <w:t>.</w:t>
      </w:r>
    </w:p>
    <w:p w14:paraId="753A1A72" w14:textId="3D96772D" w:rsidR="007E4891" w:rsidRPr="00490BA8" w:rsidRDefault="002050E5" w:rsidP="00985620">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Licences līguma termiņš – 5 (pieci) gadi. </w:t>
      </w:r>
    </w:p>
    <w:p w14:paraId="0CB7F804" w14:textId="14A511AF" w:rsidR="00534C10" w:rsidRPr="00490BA8" w:rsidRDefault="002050E5" w:rsidP="00534C10">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color w:val="3DA5A8"/>
          <w:lang w:val="lv-LV" w:eastAsia="en-GB"/>
        </w:rPr>
        <w:t xml:space="preserve"> </w:t>
      </w:r>
      <w:r w:rsidR="007E4891" w:rsidRPr="00490BA8">
        <w:rPr>
          <w:rFonts w:ascii="Times New Roman" w:eastAsia="Times New Roman" w:hAnsi="Times New Roman" w:cs="Times New Roman"/>
          <w:lang w:val="lv-LV" w:eastAsia="en-GB"/>
        </w:rPr>
        <w:t>Atbilstoši licences līguma noteikumiem, samaksa par licenci ir Licenciāta Izsolē</w:t>
      </w:r>
      <w:r w:rsidR="0098562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piedāvātā </w:t>
      </w:r>
      <w:r w:rsidR="00534C10" w:rsidRPr="00490BA8">
        <w:rPr>
          <w:rFonts w:ascii="Times New Roman" w:eastAsia="Times New Roman" w:hAnsi="Times New Roman" w:cs="Times New Roman"/>
          <w:lang w:val="lv-LV" w:eastAsia="en-GB"/>
        </w:rPr>
        <w:t xml:space="preserve">licences maksa (royalty) no licenciāta </w:t>
      </w:r>
      <w:r w:rsidR="001C7379" w:rsidRPr="00490BA8">
        <w:rPr>
          <w:rFonts w:ascii="Times New Roman" w:eastAsia="Times New Roman" w:hAnsi="Times New Roman" w:cs="Times New Roman"/>
          <w:lang w:val="lv-LV" w:eastAsia="en-GB"/>
        </w:rPr>
        <w:t xml:space="preserve">kalendārā </w:t>
      </w:r>
      <w:r w:rsidR="00534C10" w:rsidRPr="00490BA8">
        <w:rPr>
          <w:rFonts w:ascii="Times New Roman" w:eastAsia="Times New Roman" w:hAnsi="Times New Roman" w:cs="Times New Roman"/>
          <w:lang w:val="lv-LV" w:eastAsia="en-GB"/>
        </w:rPr>
        <w:t xml:space="preserve">gada ieņēmumiem </w:t>
      </w:r>
      <w:r w:rsidR="001C7379" w:rsidRPr="00490BA8">
        <w:rPr>
          <w:rFonts w:ascii="Times New Roman" w:eastAsia="Times New Roman" w:hAnsi="Times New Roman" w:cs="Times New Roman"/>
          <w:lang w:val="lv-LV" w:eastAsia="en-GB"/>
        </w:rPr>
        <w:t xml:space="preserve">no produktiem, kas saražoti </w:t>
      </w:r>
      <w:r w:rsidRPr="00490BA8">
        <w:rPr>
          <w:rFonts w:ascii="Times New Roman" w:eastAsia="Times New Roman" w:hAnsi="Times New Roman" w:cs="Times New Roman"/>
          <w:lang w:val="lv-LV" w:eastAsia="en-GB"/>
        </w:rPr>
        <w:t xml:space="preserve">un pārdoti </w:t>
      </w:r>
      <w:r w:rsidR="001C7379" w:rsidRPr="00490BA8">
        <w:rPr>
          <w:rFonts w:ascii="Times New Roman" w:eastAsia="Times New Roman" w:hAnsi="Times New Roman" w:cs="Times New Roman"/>
          <w:lang w:val="lv-LV" w:eastAsia="en-GB"/>
        </w:rPr>
        <w:t>izmantojot Izsoles objektu;</w:t>
      </w:r>
    </w:p>
    <w:p w14:paraId="7D1D487F" w14:textId="130012C7" w:rsidR="007E4891" w:rsidRPr="00490BA8" w:rsidRDefault="002050E5" w:rsidP="00985620">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Visaugstākā izsolāmā objekta cena – izsoles dalībnieka rakstiski izteikts piedāvājums, kas ietver no visiem izsoles dalībniekiem visaugstāko solīto izsolāmā objekta cenu</w:t>
      </w:r>
      <w:r w:rsidR="001C7379" w:rsidRPr="00490BA8">
        <w:rPr>
          <w:rFonts w:ascii="Times New Roman" w:eastAsia="Times New Roman" w:hAnsi="Times New Roman" w:cs="Times New Roman"/>
          <w:lang w:val="lv-LV" w:eastAsia="en-GB"/>
        </w:rPr>
        <w:t xml:space="preserve"> jeb licences maksu</w:t>
      </w:r>
      <w:r w:rsidR="007E4891" w:rsidRPr="00490BA8">
        <w:rPr>
          <w:rFonts w:ascii="Times New Roman" w:eastAsia="Times New Roman" w:hAnsi="Times New Roman" w:cs="Times New Roman"/>
          <w:lang w:val="lv-LV" w:eastAsia="en-GB"/>
        </w:rPr>
        <w:t xml:space="preserve">. </w:t>
      </w:r>
    </w:p>
    <w:p w14:paraId="488291D1" w14:textId="50CE519E" w:rsidR="007E4891" w:rsidRPr="00490BA8" w:rsidRDefault="00985620" w:rsidP="00985620">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Izsoles uzvarētājs – izsoles dalībnieks, kurš par izsoles objektu nosolījis visaugstāko </w:t>
      </w: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izsolāmā objekta </w:t>
      </w:r>
      <w:r w:rsidR="001C7379" w:rsidRPr="00490BA8">
        <w:rPr>
          <w:rFonts w:ascii="Times New Roman" w:eastAsia="Times New Roman" w:hAnsi="Times New Roman" w:cs="Times New Roman"/>
          <w:lang w:val="lv-LV" w:eastAsia="en-GB"/>
        </w:rPr>
        <w:t>licences maksu izteiktu %</w:t>
      </w:r>
      <w:r w:rsidR="007E4891" w:rsidRPr="00490BA8">
        <w:rPr>
          <w:rFonts w:ascii="Times New Roman" w:eastAsia="Times New Roman" w:hAnsi="Times New Roman" w:cs="Times New Roman"/>
          <w:lang w:val="lv-LV" w:eastAsia="en-GB"/>
        </w:rPr>
        <w:t xml:space="preserve">. </w:t>
      </w:r>
    </w:p>
    <w:p w14:paraId="0E44E50E" w14:textId="28151FEC" w:rsidR="007E4891" w:rsidRPr="00490BA8" w:rsidRDefault="00985620" w:rsidP="00985620">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Pieteikums – izsoles dalībnieka iesūtīts pieteikums par dalību izsolē ar iekļautu piedāvāto izsolāmā objekta cenu (Pielikums Nr. 1). </w:t>
      </w:r>
    </w:p>
    <w:p w14:paraId="0F495F99" w14:textId="1F47DD3D" w:rsidR="007E4891" w:rsidRPr="005E54FF" w:rsidRDefault="007E4891" w:rsidP="005E54FF">
      <w:pPr>
        <w:pStyle w:val="ListParagraph"/>
        <w:numPr>
          <w:ilvl w:val="1"/>
          <w:numId w:val="15"/>
        </w:numPr>
        <w:spacing w:before="100" w:beforeAutospacing="1" w:after="100" w:afterAutospacing="1"/>
        <w:jc w:val="both"/>
        <w:rPr>
          <w:rFonts w:ascii="Times New Roman" w:eastAsia="Times New Roman" w:hAnsi="Times New Roman" w:cs="Times New Roman"/>
          <w:lang w:val="lv-LV" w:eastAsia="en-GB"/>
        </w:rPr>
      </w:pPr>
      <w:r w:rsidRPr="005E54FF">
        <w:rPr>
          <w:rFonts w:ascii="Times New Roman" w:eastAsia="Times New Roman" w:hAnsi="Times New Roman" w:cs="Times New Roman"/>
          <w:lang w:val="lv-LV" w:eastAsia="en-GB"/>
        </w:rPr>
        <w:t xml:space="preserve">Izsoles </w:t>
      </w:r>
      <w:proofErr w:type="spellStart"/>
      <w:r w:rsidRPr="005E54FF">
        <w:rPr>
          <w:rFonts w:ascii="Times New Roman" w:eastAsia="Times New Roman" w:hAnsi="Times New Roman" w:cs="Times New Roman"/>
          <w:lang w:val="lv-LV" w:eastAsia="en-GB"/>
        </w:rPr>
        <w:t>rīkošanas</w:t>
      </w:r>
      <w:proofErr w:type="spellEnd"/>
      <w:r w:rsidRPr="005E54FF">
        <w:rPr>
          <w:rFonts w:ascii="Times New Roman" w:eastAsia="Times New Roman" w:hAnsi="Times New Roman" w:cs="Times New Roman"/>
          <w:lang w:val="lv-LV" w:eastAsia="en-GB"/>
        </w:rPr>
        <w:t xml:space="preserve"> komisija (</w:t>
      </w:r>
      <w:proofErr w:type="spellStart"/>
      <w:r w:rsidRPr="005E54FF">
        <w:rPr>
          <w:rFonts w:ascii="Times New Roman" w:eastAsia="Times New Roman" w:hAnsi="Times New Roman" w:cs="Times New Roman"/>
          <w:lang w:val="lv-LV" w:eastAsia="en-GB"/>
        </w:rPr>
        <w:t>turpmāk</w:t>
      </w:r>
      <w:proofErr w:type="spellEnd"/>
      <w:r w:rsidRPr="005E54FF">
        <w:rPr>
          <w:rFonts w:ascii="Times New Roman" w:eastAsia="Times New Roman" w:hAnsi="Times New Roman" w:cs="Times New Roman"/>
          <w:lang w:val="lv-LV" w:eastAsia="en-GB"/>
        </w:rPr>
        <w:t xml:space="preserve"> - Komisija) - ar LVKĶI direktor</w:t>
      </w:r>
      <w:r w:rsidR="002050E5" w:rsidRPr="005E54FF">
        <w:rPr>
          <w:rFonts w:ascii="Times New Roman" w:eastAsia="Times New Roman" w:hAnsi="Times New Roman" w:cs="Times New Roman"/>
          <w:lang w:val="lv-LV" w:eastAsia="en-GB"/>
        </w:rPr>
        <w:t>a</w:t>
      </w:r>
      <w:r w:rsidRPr="005E54FF">
        <w:rPr>
          <w:rFonts w:ascii="Times New Roman" w:eastAsia="Times New Roman" w:hAnsi="Times New Roman" w:cs="Times New Roman"/>
          <w:lang w:val="lv-LV" w:eastAsia="en-GB"/>
        </w:rPr>
        <w:t xml:space="preserve"> 20.10.2021. rīkojumu nr. 33 apstiprināta komisija, kuras sastāvā iekļauts LVKĶI direktors, zinātniskās padomes loceklis, zinātniskais sekretārs un projektu koordinatori. </w:t>
      </w:r>
    </w:p>
    <w:p w14:paraId="08B08DB4" w14:textId="77777777" w:rsidR="002050E5" w:rsidRPr="00490BA8" w:rsidRDefault="002050E5" w:rsidP="002050E5">
      <w:pPr>
        <w:spacing w:before="100" w:beforeAutospacing="1" w:after="100" w:afterAutospacing="1"/>
        <w:jc w:val="both"/>
        <w:rPr>
          <w:rFonts w:ascii="Times New Roman" w:eastAsia="Times New Roman" w:hAnsi="Times New Roman" w:cs="Times New Roman"/>
          <w:highlight w:val="yellow"/>
          <w:lang w:val="lv-LV" w:eastAsia="en-GB"/>
        </w:rPr>
      </w:pPr>
    </w:p>
    <w:p w14:paraId="0CE52BEE" w14:textId="77777777" w:rsidR="007E4891" w:rsidRPr="00490BA8" w:rsidRDefault="007E4891" w:rsidP="007E4891">
      <w:p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lastRenderedPageBreak/>
        <w:t xml:space="preserve">3. Izsoles organizācijas kārtība </w:t>
      </w:r>
    </w:p>
    <w:p w14:paraId="4ED2F78B" w14:textId="40E8C364" w:rsidR="007E4891" w:rsidRPr="00490BA8" w:rsidRDefault="00985620" w:rsidP="00985620">
      <w:pPr>
        <w:pStyle w:val="ListParagraph"/>
        <w:numPr>
          <w:ilvl w:val="1"/>
          <w:numId w:val="16"/>
        </w:num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Komisija publicē informāciju par izsoli LVKĶI mājas lapā </w:t>
      </w:r>
      <w:r w:rsidR="007E4891" w:rsidRPr="00490BA8">
        <w:rPr>
          <w:rFonts w:ascii="Times New Roman" w:eastAsia="Times New Roman" w:hAnsi="Times New Roman" w:cs="Times New Roman"/>
          <w:color w:val="0000FF"/>
          <w:lang w:val="lv-LV" w:eastAsia="en-GB"/>
        </w:rPr>
        <w:t xml:space="preserve">www.kki.lv </w:t>
      </w:r>
      <w:r w:rsidR="007E4891" w:rsidRPr="00490BA8">
        <w:rPr>
          <w:rFonts w:ascii="Times New Roman" w:eastAsia="Times New Roman" w:hAnsi="Times New Roman" w:cs="Times New Roman"/>
          <w:lang w:val="lv-LV" w:eastAsia="en-GB"/>
        </w:rPr>
        <w:t xml:space="preserve">un tajā pašā mājas lapā ievieto Nolikumu, Pieteikuma veidlapu, Apliecinājuma formu un licences līguma projektu. </w:t>
      </w:r>
    </w:p>
    <w:p w14:paraId="0E6F5E2D" w14:textId="7F628C2F" w:rsidR="007E4891" w:rsidRPr="00490BA8" w:rsidRDefault="00985620" w:rsidP="00985620">
      <w:pPr>
        <w:pStyle w:val="ListParagraph"/>
        <w:numPr>
          <w:ilvl w:val="1"/>
          <w:numId w:val="16"/>
        </w:num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Par Izsoles dalībnieku var kļūt jebkura tiesībspējīga fiziska vai juridiska persona, kura Nolikumā noteiktajā termiņā un kārtībā ir iesniegusi šādus dokumentus: </w:t>
      </w:r>
    </w:p>
    <w:p w14:paraId="02411DB1" w14:textId="38B73333" w:rsidR="007E4891" w:rsidRPr="00490BA8" w:rsidRDefault="007E4891" w:rsidP="002050E5">
      <w:pPr>
        <w:pStyle w:val="ListParagraph"/>
        <w:numPr>
          <w:ilvl w:val="2"/>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Aizpildītu Pieteikumu dalībai izsolē (Pielikums Nr. 1), kurā norādīta summa, par kādu Izsoles dalībnieks vēlas iegādāties Izsoles objektu. Iesniegumā Izsoles dalībnieks apliecina, ka ir iepazinies ar Nolikuma nosacījumiem. </w:t>
      </w:r>
    </w:p>
    <w:p w14:paraId="171CCC12" w14:textId="2F65EE61" w:rsidR="007E4891" w:rsidRPr="00490BA8" w:rsidRDefault="007E4891" w:rsidP="002050E5">
      <w:pPr>
        <w:pStyle w:val="ListParagraph"/>
        <w:numPr>
          <w:ilvl w:val="2"/>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Fiziskai personai papildus jāiesniedz personu apliecinoša dokumenta (pases vai ID kartes) kopija. Ja fizisku personu izsolē pārstāv cita persona – notariāli apliecināta pilnvara vai pilnvaras kopija. Juridiskai personai papildus jāiesniedz: </w:t>
      </w:r>
    </w:p>
    <w:p w14:paraId="59C79812" w14:textId="7F83BD4F" w:rsidR="00985620" w:rsidRPr="00490BA8" w:rsidRDefault="007E4891" w:rsidP="002050E5">
      <w:pPr>
        <w:pStyle w:val="ListParagraph"/>
        <w:numPr>
          <w:ilvl w:val="2"/>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Izdruka no Uzņēmumu reģistra (UR) tīmekļa vietnes https://info.ur.gov.lv vai Pieteikumā jānorāda informācija kā saite uz informācijas vienību UR tīmekļvietnē, kas apliecina Izsoles dalībnieka reģistrāciju atbilstoši Latvijas Republikas normatīvu aktu prasībām. Ārvalstī reģistrētam Izsoles dalībniekam jāiesniedz līdzvērtīgas uzņēmējdarbību/komercdarbību reģistrējošas iestādes ārvalstīs, kur Izsoles dalībnieks reģistrēts, izdotas reģistrācijas apliecības kopija vai dokuments, kas apliecina, ka Izsoles dalībnieks ir reģistrēts atbilstoši attiecīgās valsts normatīvo aktu prasībām. Ja Izsoles dalībnieka</w:t>
      </w:r>
      <w:r w:rsidR="002050E5" w:rsidRPr="00490BA8">
        <w:rPr>
          <w:rFonts w:ascii="Times New Roman" w:eastAsia="Times New Roman" w:hAnsi="Times New Roman" w:cs="Times New Roman"/>
          <w:lang w:val="lv-LV" w:eastAsia="en-GB"/>
        </w:rPr>
        <w:t xml:space="preserve"> </w:t>
      </w:r>
      <w:r w:rsidRPr="00490BA8">
        <w:rPr>
          <w:rFonts w:ascii="Times New Roman" w:eastAsia="Times New Roman" w:hAnsi="Times New Roman" w:cs="Times New Roman"/>
          <w:lang w:val="lv-LV" w:eastAsia="en-GB"/>
        </w:rPr>
        <w:t xml:space="preserve">reģistrācijas valsts normatīvie akti nenosaka reģistrācijas apliecības izdošanu, Izsoles dalībnieks iesniedz informāciju par Izsoles dalībnieka reģistrācijas numuru un reģistrācijas laiku, kā arī norāda kompetento iestādi, kas nepieciešamības gadījumā var apliecināt reģistrācijas faktu. Juridiskai personai papildus jāiesniedz: </w:t>
      </w:r>
    </w:p>
    <w:p w14:paraId="13E7B7C2" w14:textId="77777777" w:rsidR="00985620" w:rsidRPr="00490BA8" w:rsidRDefault="00985620" w:rsidP="00985620">
      <w:pPr>
        <w:pStyle w:val="ListParagraph"/>
        <w:numPr>
          <w:ilvl w:val="3"/>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Izdruka no Uzņēmumu reģistra (UR) tīmekļa vietnes https://info.ur.gov.lv vai Pieteikumā jānorāda informācija kā saite uz informācijas vienību UR tīmekļvietnē, kas apliecina Izsoles dalībnieka reģistrāciju atbilstoši Latvijas Republikas normatīvu aktu prasībām. Ārvalstī reģistrētam Izsoles dalībniekam jāiesniedz līdzvērtīgas uzņēmējdarbību/komercdarbību reģistrējošas iestādes ārvalstīs, kur Izsoles dalībnieks reģistrēts, izdotas reģistrācijas apliecības kopija vai dokuments, kas apliecina, ka Izsoles dalībnieks ir reģistrēts atbilstoši attiecīgās valsts normatīvo aktu prasībām. Ja Izsoles dalībnieka reģistrācijas valsts normatīvie akti nenosaka reģistrācijas apliecības izdošanu, Izsoles dalībnieks iesniedz informāciju par Izsoles dalībnieka reģistrācijas numuru un reģistrācijas laiku, kā arī norāda kompetento iestādi, kas nepieciešamības gadījumā var apliecināt reģistrācijas faktu.</w:t>
      </w:r>
      <w:r w:rsidRPr="00490BA8">
        <w:rPr>
          <w:rFonts w:ascii="Times New Roman" w:eastAsia="Times New Roman" w:hAnsi="Times New Roman" w:cs="Times New Roman"/>
          <w:lang w:val="lv-LV" w:eastAsia="en-GB"/>
        </w:rPr>
        <w:t xml:space="preserve"> </w:t>
      </w:r>
    </w:p>
    <w:p w14:paraId="28E7DA04" w14:textId="77777777" w:rsidR="00985620" w:rsidRPr="00490BA8" w:rsidRDefault="007E4891" w:rsidP="00985620">
      <w:pPr>
        <w:pStyle w:val="ListParagraph"/>
        <w:numPr>
          <w:ilvl w:val="3"/>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Izdruka no UR tīmekļa vietnes https://info.ur.gov.lv vai Pieteikumā jānorāda informācija kā saite uz informācijas vienību UR tīmekļvietnē, kas apliecina Izsoles dalībnieka pārstāvja, kurš paraksta Pieteikumu, paraksta (pārstāvības) tiesības. Ārvalstī reģistrētam Izsoles dalībniekam jāiesniedz dokuments, kas apliecina Izsoles dalībnieka, kurš paraksta Pieteikumu, paraksta (pārstāvības) tiesības. Ja dokumentus paraksta Izsoles dalībnieka pilnvarotā/-ās persona/-as, tad pievienojams pilnvaras oriģināls vai Izsoles dalībnieka paraksttiesīgās amatpersonas apstiprināta pilnvaras kopija, kas apliecina personas/u tiesības parakstīt dokumentus Izsoles dalībnieka vārdā. </w:t>
      </w:r>
    </w:p>
    <w:p w14:paraId="3BBAAB2D" w14:textId="77777777" w:rsidR="00985620" w:rsidRPr="00490BA8" w:rsidRDefault="00985620" w:rsidP="00985620">
      <w:pPr>
        <w:pStyle w:val="ListParagraph"/>
        <w:numPr>
          <w:ilvl w:val="3"/>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lastRenderedPageBreak/>
        <w:t xml:space="preserve"> </w:t>
      </w:r>
      <w:r w:rsidR="007E4891" w:rsidRPr="00490BA8">
        <w:rPr>
          <w:rFonts w:ascii="Times New Roman" w:eastAsia="Times New Roman" w:hAnsi="Times New Roman" w:cs="Times New Roman"/>
          <w:lang w:val="lv-LV" w:eastAsia="en-GB"/>
        </w:rPr>
        <w:t xml:space="preserve">Izsoles dalībnieka apliecinājums, ka tam uz izsoles dienu nav uzsākta maksātnespējas vai bankrota procedūra (Pielikums Nr. 2). </w:t>
      </w:r>
    </w:p>
    <w:p w14:paraId="2FE00230" w14:textId="06E4AF17" w:rsidR="007E4891" w:rsidRPr="00490BA8" w:rsidRDefault="00985620" w:rsidP="00985620">
      <w:pPr>
        <w:pStyle w:val="ListParagraph"/>
        <w:numPr>
          <w:ilvl w:val="3"/>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Izsoles</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dalībnieka</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apliecinājums,</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ka</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tam</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uz</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izsoles</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dienu</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nav</w:t>
      </w:r>
      <w:r w:rsidR="00A167E0"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piemērotas starptautiskās vai nacionālās sankcijas vai būtiskas finanšu un kapitāla tirgus intereses ietekmējošas ES vai Ziemeļatlantijas līgumu organizācijas dalībvalsts noteiktas sankcijas (Pielikums Nr. 2). </w:t>
      </w:r>
    </w:p>
    <w:p w14:paraId="3FC0C43A" w14:textId="33FDD67B" w:rsidR="007E4891" w:rsidRPr="00490BA8" w:rsidRDefault="007E4891" w:rsidP="00777952">
      <w:pPr>
        <w:pStyle w:val="ListParagraph"/>
        <w:numPr>
          <w:ilvl w:val="1"/>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Pieteikums ar visiem pielikumiem jāsagatavo latviešu vai angļu valodā, tam jābūt skaidri salasāmam, bez labojumiem un dzēsumiem. Ja kāds no Pieteikuma pielikumiem ir citā valodā, tam jāpievieno notariāls tulkojums uz latviešu valodu. Ja Izsoles dalībnieks iesniedz dokumenta atvasinājumus, tie jāapliecina atbilstoši 2018. gada 4. septembra Ministru kabineta noteikumiem Nr. 588 “Dokumentu izstrādāšanas un noformēšanas kārtība”. </w:t>
      </w:r>
    </w:p>
    <w:p w14:paraId="6134C846" w14:textId="1596D132" w:rsidR="007E4891" w:rsidRPr="00490BA8" w:rsidRDefault="007E4891" w:rsidP="00777952">
      <w:pPr>
        <w:pStyle w:val="ListParagraph"/>
        <w:numPr>
          <w:ilvl w:val="1"/>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Izsoles dalībnieka (vai tā pilnvarotā pārstāvja) paraksts uz Pieteikuma dalībai izsolē apliecina tā pilnīgu iepazīšanos ar šo Nolikumu, tā pielikumiem, tajā skaitā ar apstiprināto licences līguma projektu Nolikumam pievienotajā redakcijā, kā arī faktu, ka tam minētie dokumenti ir pilnībā saprotami. </w:t>
      </w:r>
    </w:p>
    <w:p w14:paraId="40F41227" w14:textId="662696AB" w:rsidR="007E4891" w:rsidRPr="00490BA8" w:rsidRDefault="007E4891" w:rsidP="00777952">
      <w:pPr>
        <w:pStyle w:val="ListParagraph"/>
        <w:numPr>
          <w:ilvl w:val="1"/>
          <w:numId w:val="17"/>
        </w:numPr>
        <w:spacing w:before="100" w:beforeAutospacing="1" w:after="100" w:afterAutospacing="1"/>
        <w:jc w:val="both"/>
        <w:rPr>
          <w:rFonts w:ascii="Times New Roman" w:eastAsia="Times New Roman" w:hAnsi="Times New Roman" w:cs="Times New Roman"/>
          <w:lang w:val="lv-LV" w:eastAsia="en-GB"/>
        </w:rPr>
      </w:pPr>
      <w:r w:rsidRPr="005E54FF">
        <w:rPr>
          <w:rFonts w:ascii="Times New Roman" w:eastAsia="Times New Roman" w:hAnsi="Times New Roman" w:cs="Times New Roman"/>
          <w:lang w:val="lv-LV" w:eastAsia="en-GB"/>
        </w:rPr>
        <w:t xml:space="preserve">Pieteikumu iesniedz elektroniskā dokumenta formā kā PDF failu, kas aizsargāts ar paroli, parakstot to ar drošu elektronisko parakstu un ar laika zīmogu ne vēlāku par </w:t>
      </w:r>
      <w:r w:rsidRPr="005E54FF">
        <w:rPr>
          <w:rFonts w:ascii="Times New Roman" w:eastAsia="Times New Roman" w:hAnsi="Times New Roman" w:cs="Times New Roman"/>
          <w:b/>
          <w:bCs/>
          <w:lang w:val="lv-LV" w:eastAsia="en-GB"/>
        </w:rPr>
        <w:t xml:space="preserve">2022. gada </w:t>
      </w:r>
      <w:r w:rsidR="005E54FF" w:rsidRPr="005E54FF">
        <w:rPr>
          <w:rFonts w:ascii="Times New Roman" w:eastAsia="Times New Roman" w:hAnsi="Times New Roman" w:cs="Times New Roman"/>
          <w:b/>
          <w:bCs/>
          <w:lang w:val="lv-LV" w:eastAsia="en-GB"/>
        </w:rPr>
        <w:t>7</w:t>
      </w:r>
      <w:r w:rsidRPr="005E54FF">
        <w:rPr>
          <w:rFonts w:ascii="Times New Roman" w:eastAsia="Times New Roman" w:hAnsi="Times New Roman" w:cs="Times New Roman"/>
          <w:b/>
          <w:bCs/>
          <w:lang w:val="lv-LV" w:eastAsia="en-GB"/>
        </w:rPr>
        <w:t>.</w:t>
      </w:r>
      <w:r w:rsidR="00A167E0" w:rsidRPr="005E54FF">
        <w:rPr>
          <w:rFonts w:ascii="Times New Roman" w:eastAsia="Times New Roman" w:hAnsi="Times New Roman" w:cs="Times New Roman"/>
          <w:b/>
          <w:bCs/>
          <w:lang w:val="lv-LV" w:eastAsia="en-GB"/>
        </w:rPr>
        <w:t xml:space="preserve"> </w:t>
      </w:r>
      <w:r w:rsidR="00AD0DCA" w:rsidRPr="005E54FF">
        <w:rPr>
          <w:rFonts w:ascii="Times New Roman" w:eastAsia="Times New Roman" w:hAnsi="Times New Roman" w:cs="Times New Roman"/>
          <w:b/>
          <w:bCs/>
          <w:lang w:val="lv-LV" w:eastAsia="en-GB"/>
        </w:rPr>
        <w:t>oktobra</w:t>
      </w:r>
      <w:r w:rsidRPr="005E54FF">
        <w:rPr>
          <w:rFonts w:ascii="Times New Roman" w:eastAsia="Times New Roman" w:hAnsi="Times New Roman" w:cs="Times New Roman"/>
          <w:b/>
          <w:bCs/>
          <w:lang w:val="lv-LV" w:eastAsia="en-GB"/>
        </w:rPr>
        <w:t xml:space="preserve"> plkst. 11:00 </w:t>
      </w:r>
      <w:r w:rsidRPr="005E54FF">
        <w:rPr>
          <w:rFonts w:ascii="Times New Roman" w:eastAsia="Times New Roman" w:hAnsi="Times New Roman" w:cs="Times New Roman"/>
          <w:lang w:val="lv-LV" w:eastAsia="en-GB"/>
        </w:rPr>
        <w:t xml:space="preserve">un nosūtot uz e-pasta adresi </w:t>
      </w:r>
      <w:r w:rsidRPr="005E54FF">
        <w:rPr>
          <w:rFonts w:ascii="Times New Roman" w:eastAsia="Times New Roman" w:hAnsi="Times New Roman" w:cs="Times New Roman"/>
          <w:color w:val="0000FF"/>
          <w:lang w:val="lv-LV" w:eastAsia="en-GB"/>
        </w:rPr>
        <w:t>k</w:t>
      </w:r>
      <w:r w:rsidR="0008427D" w:rsidRPr="005E54FF">
        <w:rPr>
          <w:rFonts w:ascii="Times New Roman" w:eastAsia="Times New Roman" w:hAnsi="Times New Roman" w:cs="Times New Roman"/>
          <w:color w:val="0000FF"/>
          <w:lang w:val="lv-LV" w:eastAsia="en-GB"/>
        </w:rPr>
        <w:t>kki@kk</w:t>
      </w:r>
      <w:r w:rsidRPr="005E54FF">
        <w:rPr>
          <w:rFonts w:ascii="Times New Roman" w:eastAsia="Times New Roman" w:hAnsi="Times New Roman" w:cs="Times New Roman"/>
          <w:color w:val="0000FF"/>
          <w:lang w:val="lv-LV" w:eastAsia="en-GB"/>
        </w:rPr>
        <w:t xml:space="preserve">i.lv </w:t>
      </w:r>
      <w:r w:rsidRPr="005E54FF">
        <w:rPr>
          <w:rFonts w:ascii="Times New Roman" w:eastAsia="Times New Roman" w:hAnsi="Times New Roman" w:cs="Times New Roman"/>
          <w:b/>
          <w:bCs/>
          <w:lang w:val="lv-LV" w:eastAsia="en-GB"/>
        </w:rPr>
        <w:t xml:space="preserve">līdz tās pašas dienas plkst. 11:00, </w:t>
      </w:r>
      <w:r w:rsidRPr="005E54FF">
        <w:rPr>
          <w:rFonts w:ascii="Times New Roman" w:eastAsia="Times New Roman" w:hAnsi="Times New Roman" w:cs="Times New Roman"/>
          <w:color w:val="1E1E1E"/>
          <w:lang w:val="lv-LV" w:eastAsia="en-GB"/>
        </w:rPr>
        <w:t xml:space="preserve">e-pasta tematā norādot “Piedāvājums izsolei”. </w:t>
      </w:r>
      <w:r w:rsidRPr="005E54FF">
        <w:rPr>
          <w:rFonts w:ascii="Times New Roman" w:eastAsia="Times New Roman" w:hAnsi="Times New Roman" w:cs="Times New Roman"/>
          <w:lang w:val="lv-LV" w:eastAsia="en-GB"/>
        </w:rPr>
        <w:t xml:space="preserve">PDF faila paroli Izsoles dalībnieks nosūta uz LVKĶI e-pastu </w:t>
      </w:r>
      <w:r w:rsidRPr="005E54FF">
        <w:rPr>
          <w:rFonts w:ascii="Times New Roman" w:eastAsia="Times New Roman" w:hAnsi="Times New Roman" w:cs="Times New Roman"/>
          <w:color w:val="0000FF"/>
          <w:lang w:val="lv-LV" w:eastAsia="en-GB"/>
        </w:rPr>
        <w:t>k</w:t>
      </w:r>
      <w:r w:rsidR="0008427D" w:rsidRPr="005E54FF">
        <w:rPr>
          <w:rFonts w:ascii="Times New Roman" w:eastAsia="Times New Roman" w:hAnsi="Times New Roman" w:cs="Times New Roman"/>
          <w:color w:val="0000FF"/>
          <w:lang w:val="lv-LV" w:eastAsia="en-GB"/>
        </w:rPr>
        <w:t>ki</w:t>
      </w:r>
      <w:r w:rsidRPr="005E54FF">
        <w:rPr>
          <w:rFonts w:ascii="Times New Roman" w:eastAsia="Times New Roman" w:hAnsi="Times New Roman" w:cs="Times New Roman"/>
          <w:color w:val="0000FF"/>
          <w:lang w:val="lv-LV" w:eastAsia="en-GB"/>
        </w:rPr>
        <w:t>@</w:t>
      </w:r>
      <w:r w:rsidR="0008427D" w:rsidRPr="005E54FF">
        <w:rPr>
          <w:rFonts w:ascii="Times New Roman" w:eastAsia="Times New Roman" w:hAnsi="Times New Roman" w:cs="Times New Roman"/>
          <w:color w:val="0000FF"/>
          <w:lang w:val="lv-LV" w:eastAsia="en-GB"/>
        </w:rPr>
        <w:t>kk</w:t>
      </w:r>
      <w:r w:rsidRPr="005E54FF">
        <w:rPr>
          <w:rFonts w:ascii="Times New Roman" w:eastAsia="Times New Roman" w:hAnsi="Times New Roman" w:cs="Times New Roman"/>
          <w:color w:val="0000FF"/>
          <w:lang w:val="lv-LV" w:eastAsia="en-GB"/>
        </w:rPr>
        <w:t xml:space="preserve">i.lv </w:t>
      </w:r>
      <w:r w:rsidRPr="005E54FF">
        <w:rPr>
          <w:rFonts w:ascii="Times New Roman" w:eastAsia="Times New Roman" w:hAnsi="Times New Roman" w:cs="Times New Roman"/>
          <w:lang w:val="lv-LV" w:eastAsia="en-GB"/>
        </w:rPr>
        <w:t xml:space="preserve">2022.g. </w:t>
      </w:r>
      <w:r w:rsidR="005E54FF" w:rsidRPr="005E54FF">
        <w:rPr>
          <w:rFonts w:ascii="Times New Roman" w:eastAsia="Times New Roman" w:hAnsi="Times New Roman" w:cs="Times New Roman"/>
          <w:lang w:val="lv-LV" w:eastAsia="en-GB"/>
        </w:rPr>
        <w:t>7</w:t>
      </w:r>
      <w:r w:rsidRPr="005E54FF">
        <w:rPr>
          <w:rFonts w:ascii="Times New Roman" w:eastAsia="Times New Roman" w:hAnsi="Times New Roman" w:cs="Times New Roman"/>
          <w:lang w:val="lv-LV" w:eastAsia="en-GB"/>
        </w:rPr>
        <w:t>.</w:t>
      </w:r>
      <w:r w:rsidR="00A167E0" w:rsidRPr="005E54FF">
        <w:rPr>
          <w:rFonts w:ascii="Times New Roman" w:eastAsia="Times New Roman" w:hAnsi="Times New Roman" w:cs="Times New Roman"/>
          <w:lang w:val="lv-LV" w:eastAsia="en-GB"/>
        </w:rPr>
        <w:t xml:space="preserve"> </w:t>
      </w:r>
      <w:r w:rsidR="00AD0DCA" w:rsidRPr="005E54FF">
        <w:rPr>
          <w:rFonts w:ascii="Times New Roman" w:eastAsia="Times New Roman" w:hAnsi="Times New Roman" w:cs="Times New Roman"/>
          <w:lang w:val="lv-LV" w:eastAsia="en-GB"/>
        </w:rPr>
        <w:t xml:space="preserve">oktobrī </w:t>
      </w:r>
      <w:r w:rsidRPr="005E54FF">
        <w:rPr>
          <w:rFonts w:ascii="Times New Roman" w:eastAsia="Times New Roman" w:hAnsi="Times New Roman" w:cs="Times New Roman"/>
          <w:lang w:val="lv-LV" w:eastAsia="en-GB"/>
        </w:rPr>
        <w:t>no plkst. 11:00 līdz plkst. 12:30. Ja pieteikums vai tam pievienotie dokumenti ir parakstīti ar ārvalstīs izsniegtu drošu elektronisko parakstu, papildus jānorāda interneta vietnes adrese, kurā var pārbaudīt elektronisko dokumentu, kas parakstīts ar drošu elektronisko</w:t>
      </w:r>
      <w:r w:rsidRPr="00490BA8">
        <w:rPr>
          <w:rFonts w:ascii="Times New Roman" w:eastAsia="Times New Roman" w:hAnsi="Times New Roman" w:cs="Times New Roman"/>
          <w:lang w:val="lv-LV" w:eastAsia="en-GB"/>
        </w:rPr>
        <w:t xml:space="preserve"> parakstu. </w:t>
      </w:r>
    </w:p>
    <w:p w14:paraId="6E692B25" w14:textId="6F0EC019" w:rsidR="007E4891" w:rsidRPr="00490BA8" w:rsidRDefault="007E4891" w:rsidP="00777952">
      <w:pPr>
        <w:pStyle w:val="ListParagraph"/>
        <w:numPr>
          <w:ilvl w:val="1"/>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Saņemtie pieteikumi tiek reģistrēti to saņemšanas secībā. </w:t>
      </w:r>
    </w:p>
    <w:p w14:paraId="09A17D1D" w14:textId="4D5D1C2D" w:rsidR="007E4891" w:rsidRPr="00490BA8" w:rsidRDefault="007E4891" w:rsidP="007E4891">
      <w:pPr>
        <w:pStyle w:val="ListParagraph"/>
        <w:numPr>
          <w:ilvl w:val="1"/>
          <w:numId w:val="17"/>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Pieteikumi, kas tiks iesniegti (iesūtīti) pēc Nolikuma 3.5. punktā noteiktā termiņa, netiks pieņemti, un bez atvēršanas tiks atdoti vai nosūtīti atpakaļ Izsoles dalībniekam. Līdz noteiktā termiņa beigām Izsoles dalībnieks savu Pieteikumu var atsaukt rakstiskā veidā, sūtot ar drošu elektronisko parakstu parakstītu elektronisko vēstuli uz e-pasta adresi: </w:t>
      </w:r>
      <w:r w:rsidRPr="00490BA8">
        <w:rPr>
          <w:rFonts w:ascii="Times New Roman" w:eastAsia="Times New Roman" w:hAnsi="Times New Roman" w:cs="Times New Roman"/>
          <w:color w:val="0000FF"/>
          <w:lang w:val="lv-LV" w:eastAsia="en-GB"/>
        </w:rPr>
        <w:t>k</w:t>
      </w:r>
      <w:r w:rsidR="0008427D" w:rsidRPr="00490BA8">
        <w:rPr>
          <w:rFonts w:ascii="Times New Roman" w:eastAsia="Times New Roman" w:hAnsi="Times New Roman" w:cs="Times New Roman"/>
          <w:color w:val="0000FF"/>
          <w:lang w:val="lv-LV" w:eastAsia="en-GB"/>
        </w:rPr>
        <w:t>ki</w:t>
      </w:r>
      <w:r w:rsidRPr="00490BA8">
        <w:rPr>
          <w:rFonts w:ascii="Times New Roman" w:eastAsia="Times New Roman" w:hAnsi="Times New Roman" w:cs="Times New Roman"/>
          <w:color w:val="0000FF"/>
          <w:lang w:val="lv-LV" w:eastAsia="en-GB"/>
        </w:rPr>
        <w:t>@</w:t>
      </w:r>
      <w:r w:rsidR="0008427D" w:rsidRPr="00490BA8">
        <w:rPr>
          <w:rFonts w:ascii="Times New Roman" w:eastAsia="Times New Roman" w:hAnsi="Times New Roman" w:cs="Times New Roman"/>
          <w:color w:val="0000FF"/>
          <w:lang w:val="lv-LV" w:eastAsia="en-GB"/>
        </w:rPr>
        <w:t>kk</w:t>
      </w:r>
      <w:r w:rsidRPr="00490BA8">
        <w:rPr>
          <w:rFonts w:ascii="Times New Roman" w:eastAsia="Times New Roman" w:hAnsi="Times New Roman" w:cs="Times New Roman"/>
          <w:color w:val="0000FF"/>
          <w:lang w:val="lv-LV" w:eastAsia="en-GB"/>
        </w:rPr>
        <w:t xml:space="preserve">i.lv. </w:t>
      </w:r>
    </w:p>
    <w:p w14:paraId="1349790F" w14:textId="4A04274F" w:rsidR="007E4891" w:rsidRPr="005E54FF" w:rsidRDefault="007E4891" w:rsidP="009A089D">
      <w:pPr>
        <w:pStyle w:val="ListParagraph"/>
        <w:numPr>
          <w:ilvl w:val="1"/>
          <w:numId w:val="17"/>
        </w:numPr>
        <w:spacing w:before="100" w:beforeAutospacing="1" w:after="100" w:afterAutospacing="1"/>
        <w:jc w:val="both"/>
        <w:rPr>
          <w:rFonts w:ascii="Times New Roman" w:eastAsia="Times New Roman" w:hAnsi="Times New Roman" w:cs="Times New Roman"/>
          <w:lang w:val="lv-LV" w:eastAsia="en-GB"/>
        </w:rPr>
      </w:pPr>
      <w:r w:rsidRPr="005E54FF">
        <w:rPr>
          <w:rFonts w:ascii="Times New Roman" w:eastAsia="Times New Roman" w:hAnsi="Times New Roman" w:cs="Times New Roman"/>
          <w:lang w:val="lv-LV" w:eastAsia="en-GB"/>
        </w:rPr>
        <w:t xml:space="preserve">Izsoles komisija Pieteikumus </w:t>
      </w:r>
      <w:proofErr w:type="spellStart"/>
      <w:r w:rsidRPr="005E54FF">
        <w:rPr>
          <w:rFonts w:ascii="Times New Roman" w:eastAsia="Times New Roman" w:hAnsi="Times New Roman" w:cs="Times New Roman"/>
          <w:lang w:val="lv-LV" w:eastAsia="en-GB"/>
        </w:rPr>
        <w:t>atvērs</w:t>
      </w:r>
      <w:proofErr w:type="spellEnd"/>
      <w:r w:rsidRPr="005E54FF">
        <w:rPr>
          <w:rFonts w:ascii="Times New Roman" w:eastAsia="Times New Roman" w:hAnsi="Times New Roman" w:cs="Times New Roman"/>
          <w:lang w:val="lv-LV" w:eastAsia="en-GB"/>
        </w:rPr>
        <w:t xml:space="preserve"> </w:t>
      </w:r>
      <w:r w:rsidRPr="005E54FF">
        <w:rPr>
          <w:rFonts w:ascii="Times New Roman" w:eastAsia="Times New Roman" w:hAnsi="Times New Roman" w:cs="Times New Roman"/>
          <w:b/>
          <w:bCs/>
          <w:lang w:val="lv-LV" w:eastAsia="en-GB"/>
        </w:rPr>
        <w:t xml:space="preserve">2022. gada </w:t>
      </w:r>
      <w:r w:rsidR="005E54FF">
        <w:rPr>
          <w:rFonts w:ascii="Times New Roman" w:eastAsia="Times New Roman" w:hAnsi="Times New Roman" w:cs="Times New Roman"/>
          <w:b/>
          <w:bCs/>
          <w:lang w:val="lv-LV" w:eastAsia="en-GB"/>
        </w:rPr>
        <w:t>7</w:t>
      </w:r>
      <w:r w:rsidRPr="005E54FF">
        <w:rPr>
          <w:rFonts w:ascii="Times New Roman" w:eastAsia="Times New Roman" w:hAnsi="Times New Roman" w:cs="Times New Roman"/>
          <w:b/>
          <w:bCs/>
          <w:lang w:val="lv-LV" w:eastAsia="en-GB"/>
        </w:rPr>
        <w:t>.</w:t>
      </w:r>
      <w:r w:rsidR="00A167E0" w:rsidRPr="005E54FF">
        <w:rPr>
          <w:rFonts w:ascii="Times New Roman" w:eastAsia="Times New Roman" w:hAnsi="Times New Roman" w:cs="Times New Roman"/>
          <w:b/>
          <w:bCs/>
          <w:lang w:val="lv-LV" w:eastAsia="en-GB"/>
        </w:rPr>
        <w:t xml:space="preserve"> </w:t>
      </w:r>
      <w:r w:rsidR="00AD0DCA" w:rsidRPr="005E54FF">
        <w:rPr>
          <w:rFonts w:ascii="Times New Roman" w:eastAsia="Times New Roman" w:hAnsi="Times New Roman" w:cs="Times New Roman"/>
          <w:b/>
          <w:bCs/>
          <w:lang w:val="lv-LV" w:eastAsia="en-GB"/>
        </w:rPr>
        <w:t>oktobrī</w:t>
      </w:r>
      <w:r w:rsidRPr="005E54FF">
        <w:rPr>
          <w:rFonts w:ascii="Times New Roman" w:eastAsia="Times New Roman" w:hAnsi="Times New Roman" w:cs="Times New Roman"/>
          <w:b/>
          <w:bCs/>
          <w:lang w:val="lv-LV" w:eastAsia="en-GB"/>
        </w:rPr>
        <w:t xml:space="preserve"> plkst. 13:0</w:t>
      </w:r>
      <w:r w:rsidR="009A089D">
        <w:rPr>
          <w:rFonts w:ascii="Times New Roman" w:eastAsia="Times New Roman" w:hAnsi="Times New Roman" w:cs="Times New Roman"/>
          <w:b/>
          <w:bCs/>
          <w:lang w:val="lv-LV" w:eastAsia="en-GB"/>
        </w:rPr>
        <w:t xml:space="preserve">0 </w:t>
      </w:r>
      <w:r w:rsidR="009A089D" w:rsidRPr="009A089D">
        <w:rPr>
          <w:rFonts w:ascii="Times New Roman" w:eastAsia="Times New Roman" w:hAnsi="Times New Roman" w:cs="Times New Roman"/>
          <w:b/>
          <w:bCs/>
          <w:lang w:val="lv-LV" w:eastAsia="en-GB"/>
        </w:rPr>
        <w:t>Dzērbenes iel</w:t>
      </w:r>
      <w:r w:rsidR="009A089D">
        <w:rPr>
          <w:rFonts w:ascii="Times New Roman" w:eastAsia="Times New Roman" w:hAnsi="Times New Roman" w:cs="Times New Roman"/>
          <w:b/>
          <w:bCs/>
          <w:lang w:val="lv-LV" w:eastAsia="en-GB"/>
        </w:rPr>
        <w:t>ā</w:t>
      </w:r>
      <w:r w:rsidR="009A089D" w:rsidRPr="009A089D">
        <w:rPr>
          <w:rFonts w:ascii="Times New Roman" w:eastAsia="Times New Roman" w:hAnsi="Times New Roman" w:cs="Times New Roman"/>
          <w:b/>
          <w:bCs/>
          <w:lang w:val="lv-LV" w:eastAsia="en-GB"/>
        </w:rPr>
        <w:t xml:space="preserve"> 27, Rīga LV-1006</w:t>
      </w:r>
      <w:r w:rsidR="009A089D">
        <w:rPr>
          <w:rFonts w:ascii="Times New Roman" w:eastAsia="Times New Roman" w:hAnsi="Times New Roman" w:cs="Times New Roman"/>
          <w:b/>
          <w:bCs/>
          <w:lang w:val="lv-LV" w:eastAsia="en-GB"/>
        </w:rPr>
        <w:t xml:space="preserve"> (227. kabinetā). Atvēršana būs publiska, kuru drīkstēs apmeklēt ieinteresētās puses. </w:t>
      </w:r>
    </w:p>
    <w:p w14:paraId="54FBF953" w14:textId="4C35CFEE" w:rsidR="007E4891" w:rsidRPr="00490BA8" w:rsidRDefault="007E4891" w:rsidP="00777952">
      <w:pPr>
        <w:pStyle w:val="ListParagraph"/>
        <w:numPr>
          <w:ilvl w:val="1"/>
          <w:numId w:val="17"/>
        </w:num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Pieteikumu izskatīšana un lēmuma pieņ</w:t>
      </w:r>
      <w:r w:rsidR="00AD0DCA">
        <w:rPr>
          <w:rFonts w:ascii="Times New Roman" w:eastAsia="Times New Roman" w:hAnsi="Times New Roman" w:cs="Times New Roman"/>
          <w:lang w:val="lv-LV" w:eastAsia="en-GB"/>
        </w:rPr>
        <w:t>emšana notiek slēgtā sēdē.</w:t>
      </w:r>
    </w:p>
    <w:p w14:paraId="6198C79B" w14:textId="77777777" w:rsidR="007E4891" w:rsidRPr="00490BA8" w:rsidRDefault="007E4891" w:rsidP="007E4891">
      <w:p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t xml:space="preserve">4. Izsoles Pieteikumu izvērtēšana </w:t>
      </w:r>
    </w:p>
    <w:p w14:paraId="3D2E7913" w14:textId="6D8426F2" w:rsidR="007E4891" w:rsidRPr="00490BA8" w:rsidRDefault="00635179"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Izsoles Komisija pārbauda, vai izsoles prasībām atbilstošie Pieteikumi satur visu šajā Nolikumā izklāstīto informāciju (Izsoles dalībnieka rekvizīti, solītā Izsoles objekta cena, piekrišana piedāvātajam licences līgumam) un vai iesniegtais Pieteikums atbilst Nolikuma prasībām. </w:t>
      </w:r>
    </w:p>
    <w:p w14:paraId="3AE799BB" w14:textId="082F910C" w:rsidR="007E4891" w:rsidRPr="00490BA8" w:rsidRDefault="00635179"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Izsoles komisija ir tiesīga izslēgt no dalības izsolē Pieteikumus, kuri nesatur visu šajā Nolikumā pieprasīto informāciju, vai iesniegtā informācija neatbilst šī Nolikuma prasībām. </w:t>
      </w:r>
    </w:p>
    <w:p w14:paraId="62016DE1" w14:textId="4ADE45F7" w:rsidR="007E4891" w:rsidRPr="00490BA8" w:rsidRDefault="00635179"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Nolikuma prasībām atbilstošie Pieteikumi tiks salīdzināti un vērtēti pēc visaugstākās piedāvātās Izsoles objekta cenas (cena jānorāda</w:t>
      </w:r>
      <w:r w:rsidR="00A167E0" w:rsidRPr="00490BA8">
        <w:rPr>
          <w:rFonts w:ascii="Times New Roman" w:eastAsia="Times New Roman" w:hAnsi="Times New Roman" w:cs="Times New Roman"/>
          <w:lang w:val="lv-LV" w:eastAsia="en-GB"/>
        </w:rPr>
        <w:t xml:space="preserve"> procentuālā izteiksmē no saražotās un pārdotās produkcijas izmatojot Izsoles objektu</w:t>
      </w:r>
      <w:r w:rsidR="007E4891" w:rsidRPr="00490BA8">
        <w:rPr>
          <w:rFonts w:ascii="Times New Roman" w:eastAsia="Times New Roman" w:hAnsi="Times New Roman" w:cs="Times New Roman"/>
          <w:lang w:val="lv-LV" w:eastAsia="en-GB"/>
        </w:rPr>
        <w:t xml:space="preserve">), ņemot vērā Izsoles dalībnieku piedāvāto maksājumu. </w:t>
      </w:r>
    </w:p>
    <w:p w14:paraId="6BE12D7F" w14:textId="510D6953" w:rsidR="007E4891" w:rsidRPr="00490BA8" w:rsidRDefault="00635179"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lastRenderedPageBreak/>
        <w:t xml:space="preserve"> </w:t>
      </w:r>
      <w:r w:rsidR="007E4891" w:rsidRPr="00490BA8">
        <w:rPr>
          <w:rFonts w:ascii="Times New Roman" w:eastAsia="Times New Roman" w:hAnsi="Times New Roman" w:cs="Times New Roman"/>
          <w:lang w:val="lv-LV" w:eastAsia="en-GB"/>
        </w:rPr>
        <w:t xml:space="preserve">Ja vairākiem Izsoles dalībniekiem būs vienādas visaugstākās cenas, Izsoles komisija rakstiski piedāvā Izsoles dalībniekam, kura Pieteikums ir saņemts pirmais, slēgt licences līgumu atbilstoši tā nosolītajai visaugstākajai izsoles objekta cenai. </w:t>
      </w:r>
    </w:p>
    <w:p w14:paraId="389B5C65" w14:textId="2C9D6FD5" w:rsidR="007E4891" w:rsidRPr="00490BA8" w:rsidRDefault="007E4891"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4.Visa izsoles norise, t.i., piedāvājumu atvēršana, Izsoles dalībnieku atlase, piedāvājumu vērtēšana un lēmuma pieņemšana tiek protokolēta. Izsoli vada izsoles vadītājs, kurš iepazīstina klātesošos ar sevi un komisijas sastāvu un nosaka izsoles protokolētāju. Izsoles vadītājs nosauc Izsoles objektu. Visi komisijas locekļi paraksta apliecinājumu, ka nav ieinteresēti kāda konkrēta Izsoles dalībnieka uzvarā. </w:t>
      </w:r>
    </w:p>
    <w:p w14:paraId="3B3460E3" w14:textId="56B79993" w:rsidR="007E4891" w:rsidRPr="00490BA8" w:rsidRDefault="007E4891"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Izsole atzīstama par notikušu bez rezultāta, ja nav pieteicies neviens Izsoles dalībnieks. </w:t>
      </w:r>
    </w:p>
    <w:p w14:paraId="3890D6CF" w14:textId="61AA5194" w:rsidR="007E4891" w:rsidRPr="00490BA8" w:rsidRDefault="007E4891" w:rsidP="00635179">
      <w:pPr>
        <w:pStyle w:val="ListParagraph"/>
        <w:numPr>
          <w:ilvl w:val="1"/>
          <w:numId w:val="18"/>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Izsoles komisija pēc Pieteikumu izvērtēšanas e-pasta vēstulē paziņo rezultātus visiem Izsoles dalībniekiem un publicē informāciju par izsoles rezultātiem LVKĶI mājas lapā</w:t>
      </w:r>
      <w:r w:rsidR="00635179" w:rsidRPr="00490BA8">
        <w:rPr>
          <w:rFonts w:ascii="Times New Roman" w:eastAsia="Times New Roman" w:hAnsi="Times New Roman" w:cs="Times New Roman"/>
          <w:lang w:val="lv-LV" w:eastAsia="en-GB"/>
        </w:rPr>
        <w:t xml:space="preserve"> </w:t>
      </w:r>
      <w:r w:rsidRPr="00490BA8">
        <w:rPr>
          <w:rFonts w:ascii="Times New Roman" w:eastAsia="Times New Roman" w:hAnsi="Times New Roman" w:cs="Times New Roman"/>
          <w:color w:val="0000FF"/>
          <w:lang w:val="lv-LV" w:eastAsia="en-GB"/>
        </w:rPr>
        <w:t>www.kki.lv</w:t>
      </w:r>
      <w:r w:rsidRPr="00490BA8">
        <w:rPr>
          <w:rFonts w:ascii="Times New Roman" w:eastAsia="Times New Roman" w:hAnsi="Times New Roman" w:cs="Times New Roman"/>
          <w:lang w:val="lv-LV" w:eastAsia="en-GB"/>
        </w:rPr>
        <w:t xml:space="preserve">. </w:t>
      </w:r>
    </w:p>
    <w:p w14:paraId="278D9193" w14:textId="77777777" w:rsidR="007E4891" w:rsidRPr="00490BA8" w:rsidRDefault="007E4891" w:rsidP="007E4891">
      <w:p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t xml:space="preserve">5. Licences līguma slēgšana </w:t>
      </w:r>
    </w:p>
    <w:p w14:paraId="7D168E17" w14:textId="63A81C1F"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Pēc Izsoles </w:t>
      </w:r>
      <w:r w:rsidR="00490BA8" w:rsidRPr="00490BA8">
        <w:rPr>
          <w:rFonts w:ascii="Times New Roman" w:eastAsia="Times New Roman" w:hAnsi="Times New Roman" w:cs="Times New Roman"/>
          <w:lang w:val="lv-LV" w:eastAsia="en-GB"/>
        </w:rPr>
        <w:t>rezultātu</w:t>
      </w:r>
      <w:r w:rsidRPr="00490BA8">
        <w:rPr>
          <w:rFonts w:ascii="Times New Roman" w:eastAsia="Times New Roman" w:hAnsi="Times New Roman" w:cs="Times New Roman"/>
          <w:lang w:val="lv-LV" w:eastAsia="en-GB"/>
        </w:rPr>
        <w:t xml:space="preserve"> </w:t>
      </w:r>
      <w:r w:rsidR="00490BA8" w:rsidRPr="00490BA8">
        <w:rPr>
          <w:rFonts w:ascii="Times New Roman" w:eastAsia="Times New Roman" w:hAnsi="Times New Roman" w:cs="Times New Roman"/>
          <w:lang w:val="lv-LV" w:eastAsia="en-GB"/>
        </w:rPr>
        <w:t>paziņošanas</w:t>
      </w:r>
      <w:r w:rsidRPr="00490BA8">
        <w:rPr>
          <w:rFonts w:ascii="Times New Roman" w:eastAsia="Times New Roman" w:hAnsi="Times New Roman" w:cs="Times New Roman"/>
          <w:lang w:val="lv-LV" w:eastAsia="en-GB"/>
        </w:rPr>
        <w:t xml:space="preserve"> Izsoles </w:t>
      </w:r>
      <w:r w:rsidR="00490BA8" w:rsidRPr="00490BA8">
        <w:rPr>
          <w:rFonts w:ascii="Times New Roman" w:eastAsia="Times New Roman" w:hAnsi="Times New Roman" w:cs="Times New Roman"/>
          <w:lang w:val="lv-LV" w:eastAsia="en-GB"/>
        </w:rPr>
        <w:t>dalībniekam</w:t>
      </w:r>
      <w:r w:rsidRPr="00490BA8">
        <w:rPr>
          <w:rFonts w:ascii="Times New Roman" w:eastAsia="Times New Roman" w:hAnsi="Times New Roman" w:cs="Times New Roman"/>
          <w:lang w:val="lv-LV" w:eastAsia="en-GB"/>
        </w:rPr>
        <w:t xml:space="preserve"> – Izsoles uzvarētājam ar LVKĶI </w:t>
      </w:r>
      <w:r w:rsidR="00490BA8" w:rsidRPr="00490BA8">
        <w:rPr>
          <w:rFonts w:ascii="Times New Roman" w:eastAsia="Times New Roman" w:hAnsi="Times New Roman" w:cs="Times New Roman"/>
          <w:lang w:val="lv-LV" w:eastAsia="en-GB"/>
        </w:rPr>
        <w:t>2</w:t>
      </w:r>
      <w:r w:rsidRPr="00490BA8">
        <w:rPr>
          <w:rFonts w:ascii="Times New Roman" w:eastAsia="Times New Roman" w:hAnsi="Times New Roman" w:cs="Times New Roman"/>
          <w:lang w:val="lv-LV" w:eastAsia="en-GB"/>
        </w:rPr>
        <w:t>0 (d</w:t>
      </w:r>
      <w:r w:rsidR="00490BA8" w:rsidRPr="00490BA8">
        <w:rPr>
          <w:rFonts w:ascii="Times New Roman" w:eastAsia="Times New Roman" w:hAnsi="Times New Roman" w:cs="Times New Roman"/>
          <w:lang w:val="lv-LV" w:eastAsia="en-GB"/>
        </w:rPr>
        <w:t>ivdesmit</w:t>
      </w:r>
      <w:r w:rsidRPr="00490BA8">
        <w:rPr>
          <w:rFonts w:ascii="Times New Roman" w:eastAsia="Times New Roman" w:hAnsi="Times New Roman" w:cs="Times New Roman"/>
          <w:lang w:val="lv-LV" w:eastAsia="en-GB"/>
        </w:rPr>
        <w:t xml:space="preserve">) darba dienu laikā jānoslēdz licences līgums (Pielikums Nr. 3). </w:t>
      </w:r>
    </w:p>
    <w:p w14:paraId="053FD269" w14:textId="5AA1E672"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Ja Izsoles uzvarētājs noteiktajā termiņā līgumu nav parakstījis, LVKĶI atkārtoti uzaicina Izsoles uzvarētāju noslēgt licences līgumu 3 (trīs) darba dienu laikā. Ja arī pēc atkārtota uzaicinājuma Izsoles uzvarētājs licences līgumu nav parakstījis, tiek uzskatīts, ka Izsoles</w:t>
      </w:r>
      <w:r w:rsidR="00490BA8" w:rsidRPr="00490BA8">
        <w:rPr>
          <w:rFonts w:ascii="Times New Roman" w:eastAsia="Times New Roman" w:hAnsi="Times New Roman" w:cs="Times New Roman"/>
          <w:lang w:val="lv-LV" w:eastAsia="en-GB"/>
        </w:rPr>
        <w:t xml:space="preserve"> </w:t>
      </w:r>
      <w:r w:rsidRPr="00490BA8">
        <w:rPr>
          <w:rFonts w:ascii="Times New Roman" w:eastAsia="Times New Roman" w:hAnsi="Times New Roman" w:cs="Times New Roman"/>
          <w:lang w:val="lv-LV" w:eastAsia="en-GB"/>
        </w:rPr>
        <w:t xml:space="preserve">uzvarētājs ir atteicies slēgt līgumu. Tādā gadījumā LVKĶI ir tiesības piedāvāt slēgt licences līgumu Izsoles dalībniekam, kurš solījis nākamo augstāko cenu. </w:t>
      </w:r>
    </w:p>
    <w:p w14:paraId="7C77B293" w14:textId="132A7409"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Par 5.2. punktā minēto gadījumu LVKĶI paziņo Izsoles dalībniekam, kurš nosolījis nākamo augstāko cenu, un viņam 1 (vienas) nedēļas laikā no LVKĶI paziņojuma saņemšanas brīža jāiesniedz LVKĶI rakstveida atbilde, vai viņš piekrīt slēgt licences līgumu par paša nosolīto augstāko cenu. </w:t>
      </w:r>
    </w:p>
    <w:p w14:paraId="170AA698" w14:textId="192A5FFA"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Ja 5.3.punktā noteiktajā laikā LVKĶI netiek saņemta Izsoles dalībnieka, kurš nosolījis nākamo augstāko cenu, piekrišana licences līguma slēgšanai par paša nosolīto augstāko cenu, Izsoles dalībnieks, kurš nosolījis nākamo augstāko cenu, zaudē licences līguma slēgšanas tiesības, bet Izsoles komisija lemj par Izsoles atzīšanu par nenotikušu. </w:t>
      </w:r>
    </w:p>
    <w:p w14:paraId="0EA5CBFF" w14:textId="7F79527F"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Ja Izsoles objekts izsolē netiek nosolīts, tad Izsoles komisijai ir tiesības veikt atkārtotu izsoli. </w:t>
      </w:r>
    </w:p>
    <w:p w14:paraId="098FA0A6" w14:textId="0EFA8D47"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Sūdzības par Izsoles komisijas lēmumiem vai tās darbību var iesniegt izskatīšanai LVKĶI Dzērbenes ielā 27, LV-1006, Rīgā vai ar drošu elektronisko parakstu parakstītu sūdzību</w:t>
      </w:r>
      <w:r w:rsidR="0029041F">
        <w:rPr>
          <w:rFonts w:ascii="Times New Roman" w:eastAsia="Times New Roman" w:hAnsi="Times New Roman" w:cs="Times New Roman"/>
          <w:lang w:val="lv-LV" w:eastAsia="en-GB"/>
        </w:rPr>
        <w:t xml:space="preserve"> </w:t>
      </w:r>
      <w:r w:rsidRPr="00490BA8">
        <w:rPr>
          <w:rFonts w:ascii="Times New Roman" w:eastAsia="Times New Roman" w:hAnsi="Times New Roman" w:cs="Times New Roman"/>
          <w:lang w:val="lv-LV" w:eastAsia="en-GB"/>
        </w:rPr>
        <w:t xml:space="preserve">elektroniski nosūtot uz e-pasta adresi </w:t>
      </w:r>
      <w:r w:rsidRPr="00490BA8">
        <w:rPr>
          <w:rFonts w:ascii="Times New Roman" w:eastAsia="Times New Roman" w:hAnsi="Times New Roman" w:cs="Times New Roman"/>
          <w:color w:val="0000FF"/>
          <w:lang w:val="lv-LV" w:eastAsia="en-GB"/>
        </w:rPr>
        <w:t xml:space="preserve">koks@edi.lv </w:t>
      </w:r>
      <w:r w:rsidRPr="00490BA8">
        <w:rPr>
          <w:rFonts w:ascii="Times New Roman" w:eastAsia="Times New Roman" w:hAnsi="Times New Roman" w:cs="Times New Roman"/>
          <w:lang w:val="lv-LV" w:eastAsia="en-GB"/>
        </w:rPr>
        <w:t xml:space="preserve">7 (septiņu) dienu laikā pēc izsoles. LVKĶI izskata sūdzību 7 (septiņu) darba dienu laikā un sniedz atbildi. </w:t>
      </w:r>
    </w:p>
    <w:p w14:paraId="6612BDD2" w14:textId="020BFADF" w:rsidR="007E4891" w:rsidRPr="00490BA8" w:rsidRDefault="007E4891"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Pēc licences līguma noslēgšanas pretenzijas par Izsoles gaitu vai Izsoles objektu netiek pieņemtas. </w:t>
      </w:r>
    </w:p>
    <w:p w14:paraId="7808FFFF" w14:textId="20A400C0" w:rsidR="007E4891" w:rsidRPr="00490BA8" w:rsidRDefault="00635179" w:rsidP="00635179">
      <w:pPr>
        <w:pStyle w:val="ListParagraph"/>
        <w:numPr>
          <w:ilvl w:val="1"/>
          <w:numId w:val="19"/>
        </w:numPr>
        <w:spacing w:before="100" w:beforeAutospacing="1" w:after="100" w:afterAutospacing="1"/>
        <w:jc w:val="both"/>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Nosolīto Izsoles objekta cenu Izsoles uzvarētājam ir jāmaksā atbilstoši licences līguma noteikumiem. Ja samaksa netiek veikta, LVKĶI ir tiesības vienpusēji atcelt licences līgumu.</w:t>
      </w:r>
      <w:r w:rsidR="00490BA8" w:rsidRPr="00490BA8">
        <w:rPr>
          <w:rFonts w:ascii="Times New Roman" w:eastAsia="Times New Roman" w:hAnsi="Times New Roman" w:cs="Times New Roman"/>
          <w:lang w:val="lv-LV" w:eastAsia="en-GB"/>
        </w:rPr>
        <w:t xml:space="preserve"> </w:t>
      </w:r>
      <w:r w:rsidR="007E4891" w:rsidRPr="00490BA8">
        <w:rPr>
          <w:rFonts w:ascii="Times New Roman" w:eastAsia="Times New Roman" w:hAnsi="Times New Roman" w:cs="Times New Roman"/>
          <w:lang w:val="lv-LV" w:eastAsia="en-GB"/>
        </w:rPr>
        <w:t xml:space="preserve">Gadījumā, ja licences līgums tiek atcelts, LVKĶI ir tiesības organizēt atkārtotu izsoli. </w:t>
      </w:r>
    </w:p>
    <w:p w14:paraId="0C51CA42" w14:textId="77777777" w:rsidR="007E4891" w:rsidRPr="00490BA8" w:rsidRDefault="007E4891" w:rsidP="007E4891">
      <w:p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b/>
          <w:bCs/>
          <w:lang w:val="lv-LV" w:eastAsia="en-GB"/>
        </w:rPr>
        <w:t xml:space="preserve">Nolikuma pielikumi: </w:t>
      </w:r>
    </w:p>
    <w:p w14:paraId="1844C9CE" w14:textId="021BFA47" w:rsidR="00635179" w:rsidRPr="00490BA8" w:rsidRDefault="007E4891" w:rsidP="00635179">
      <w:pPr>
        <w:pStyle w:val="ListParagraph"/>
        <w:numPr>
          <w:ilvl w:val="0"/>
          <w:numId w:val="21"/>
        </w:num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Pieteikums dalībai izsolē (Pielikums Nr. 1). </w:t>
      </w:r>
    </w:p>
    <w:p w14:paraId="4EE2AD20" w14:textId="69188EB9" w:rsidR="00635179" w:rsidRPr="00490BA8" w:rsidRDefault="007E4891" w:rsidP="00635179">
      <w:pPr>
        <w:pStyle w:val="ListParagraph"/>
        <w:numPr>
          <w:ilvl w:val="0"/>
          <w:numId w:val="21"/>
        </w:num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Apliecinājumu forma (Pielikums Nr. 2)</w:t>
      </w:r>
      <w:r w:rsidR="00635179" w:rsidRPr="00490BA8">
        <w:rPr>
          <w:rFonts w:ascii="Times New Roman" w:eastAsia="Times New Roman" w:hAnsi="Times New Roman" w:cs="Times New Roman"/>
          <w:lang w:val="lv-LV" w:eastAsia="en-GB"/>
        </w:rPr>
        <w:t>.</w:t>
      </w:r>
    </w:p>
    <w:p w14:paraId="38C8F9C1" w14:textId="589B0A30" w:rsidR="007E4891" w:rsidRPr="00490BA8" w:rsidRDefault="007E4891" w:rsidP="00635179">
      <w:pPr>
        <w:pStyle w:val="ListParagraph"/>
        <w:numPr>
          <w:ilvl w:val="0"/>
          <w:numId w:val="21"/>
        </w:numPr>
        <w:spacing w:before="100" w:beforeAutospacing="1" w:after="100" w:afterAutospacing="1"/>
        <w:rPr>
          <w:rFonts w:ascii="Times New Roman" w:eastAsia="Times New Roman" w:hAnsi="Times New Roman" w:cs="Times New Roman"/>
          <w:lang w:val="lv-LV" w:eastAsia="en-GB"/>
        </w:rPr>
      </w:pPr>
      <w:r w:rsidRPr="00490BA8">
        <w:rPr>
          <w:rFonts w:ascii="Times New Roman" w:eastAsia="Times New Roman" w:hAnsi="Times New Roman" w:cs="Times New Roman"/>
          <w:lang w:val="lv-LV" w:eastAsia="en-GB"/>
        </w:rPr>
        <w:t xml:space="preserve"> Licences līguma projekts (Pielikums Nr. 3). </w:t>
      </w:r>
    </w:p>
    <w:p w14:paraId="30DEA3A4" w14:textId="77777777" w:rsidR="007E4891" w:rsidRPr="00490BA8" w:rsidRDefault="007E4891">
      <w:pPr>
        <w:rPr>
          <w:rFonts w:ascii="Times New Roman" w:hAnsi="Times New Roman" w:cs="Times New Roman"/>
          <w:lang w:val="lv-LV"/>
        </w:rPr>
      </w:pPr>
    </w:p>
    <w:sectPr w:rsidR="007E4891" w:rsidRPr="00490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2020603050405020304"/>
    <w:charset w:val="00"/>
    <w:family w:val="roman"/>
    <w:pitch w:val="default"/>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F0C"/>
    <w:multiLevelType w:val="multilevel"/>
    <w:tmpl w:val="FB709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E5DA0"/>
    <w:multiLevelType w:val="multilevel"/>
    <w:tmpl w:val="F4E6D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27589"/>
    <w:multiLevelType w:val="hybridMultilevel"/>
    <w:tmpl w:val="C1CE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6172"/>
    <w:multiLevelType w:val="multilevel"/>
    <w:tmpl w:val="60ACFF0E"/>
    <w:lvl w:ilvl="0">
      <w:start w:val="1"/>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lowerLetter"/>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4" w15:restartNumberingAfterBreak="0">
    <w:nsid w:val="0EAF0AE5"/>
    <w:multiLevelType w:val="multilevel"/>
    <w:tmpl w:val="601A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80B3B"/>
    <w:multiLevelType w:val="multilevel"/>
    <w:tmpl w:val="061A7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01EE2"/>
    <w:multiLevelType w:val="multilevel"/>
    <w:tmpl w:val="0826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01EC2"/>
    <w:multiLevelType w:val="multilevel"/>
    <w:tmpl w:val="7C52D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D14DB"/>
    <w:multiLevelType w:val="multilevel"/>
    <w:tmpl w:val="73D8A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1D02E0"/>
    <w:multiLevelType w:val="multilevel"/>
    <w:tmpl w:val="F0AED51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F043E5"/>
    <w:multiLevelType w:val="multilevel"/>
    <w:tmpl w:val="CE344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62F94"/>
    <w:multiLevelType w:val="hybridMultilevel"/>
    <w:tmpl w:val="DE282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8345D"/>
    <w:multiLevelType w:val="multilevel"/>
    <w:tmpl w:val="484629AC"/>
    <w:lvl w:ilvl="0">
      <w:start w:val="2"/>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lowerLetter"/>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13" w15:restartNumberingAfterBreak="0">
    <w:nsid w:val="33FC7D18"/>
    <w:multiLevelType w:val="multilevel"/>
    <w:tmpl w:val="9D125C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10185"/>
    <w:multiLevelType w:val="multilevel"/>
    <w:tmpl w:val="F4E6D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BA2E3E"/>
    <w:multiLevelType w:val="multilevel"/>
    <w:tmpl w:val="938C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71324"/>
    <w:multiLevelType w:val="multilevel"/>
    <w:tmpl w:val="FAD08A2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BC282F"/>
    <w:multiLevelType w:val="hybridMultilevel"/>
    <w:tmpl w:val="3260F16A"/>
    <w:lvl w:ilvl="0" w:tplc="390E23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DA11EA"/>
    <w:multiLevelType w:val="multilevel"/>
    <w:tmpl w:val="CBCA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5113FE"/>
    <w:multiLevelType w:val="multilevel"/>
    <w:tmpl w:val="4956DEE8"/>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7F8A1D5D"/>
    <w:multiLevelType w:val="multilevel"/>
    <w:tmpl w:val="401AA93E"/>
    <w:lvl w:ilvl="0">
      <w:start w:val="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958799102">
    <w:abstractNumId w:val="20"/>
  </w:num>
  <w:num w:numId="2" w16cid:durableId="1892038605">
    <w:abstractNumId w:val="15"/>
  </w:num>
  <w:num w:numId="3" w16cid:durableId="1329408113">
    <w:abstractNumId w:val="6"/>
  </w:num>
  <w:num w:numId="4" w16cid:durableId="1339775705">
    <w:abstractNumId w:val="10"/>
  </w:num>
  <w:num w:numId="5" w16cid:durableId="826557485">
    <w:abstractNumId w:val="0"/>
  </w:num>
  <w:num w:numId="6" w16cid:durableId="1572959286">
    <w:abstractNumId w:val="5"/>
  </w:num>
  <w:num w:numId="7" w16cid:durableId="1197502779">
    <w:abstractNumId w:val="13"/>
  </w:num>
  <w:num w:numId="8" w16cid:durableId="644435887">
    <w:abstractNumId w:val="4"/>
  </w:num>
  <w:num w:numId="9" w16cid:durableId="1816214813">
    <w:abstractNumId w:val="18"/>
  </w:num>
  <w:num w:numId="10" w16cid:durableId="2130006078">
    <w:abstractNumId w:val="7"/>
  </w:num>
  <w:num w:numId="11" w16cid:durableId="1497570696">
    <w:abstractNumId w:val="11"/>
  </w:num>
  <w:num w:numId="12" w16cid:durableId="738291152">
    <w:abstractNumId w:val="3"/>
  </w:num>
  <w:num w:numId="13" w16cid:durableId="1627155165">
    <w:abstractNumId w:val="16"/>
  </w:num>
  <w:num w:numId="14" w16cid:durableId="1870297070">
    <w:abstractNumId w:val="2"/>
  </w:num>
  <w:num w:numId="15" w16cid:durableId="1065106823">
    <w:abstractNumId w:val="12"/>
  </w:num>
  <w:num w:numId="16" w16cid:durableId="1815104087">
    <w:abstractNumId w:val="9"/>
  </w:num>
  <w:num w:numId="17" w16cid:durableId="1299654066">
    <w:abstractNumId w:val="19"/>
  </w:num>
  <w:num w:numId="18" w16cid:durableId="637302601">
    <w:abstractNumId w:val="8"/>
  </w:num>
  <w:num w:numId="19" w16cid:durableId="412551434">
    <w:abstractNumId w:val="14"/>
  </w:num>
  <w:num w:numId="20" w16cid:durableId="1519347170">
    <w:abstractNumId w:val="1"/>
  </w:num>
  <w:num w:numId="21" w16cid:durableId="8152949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91"/>
    <w:rsid w:val="0008427D"/>
    <w:rsid w:val="001C7379"/>
    <w:rsid w:val="002050E5"/>
    <w:rsid w:val="0029041F"/>
    <w:rsid w:val="00460622"/>
    <w:rsid w:val="00490BA8"/>
    <w:rsid w:val="00534C10"/>
    <w:rsid w:val="005E54FF"/>
    <w:rsid w:val="00635179"/>
    <w:rsid w:val="00777952"/>
    <w:rsid w:val="007E4891"/>
    <w:rsid w:val="0083406F"/>
    <w:rsid w:val="008B6A6D"/>
    <w:rsid w:val="009458F0"/>
    <w:rsid w:val="00985620"/>
    <w:rsid w:val="009A089D"/>
    <w:rsid w:val="00A167E0"/>
    <w:rsid w:val="00AD0DCA"/>
    <w:rsid w:val="00E55E19"/>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695E"/>
  <w15:chartTrackingRefBased/>
  <w15:docId w15:val="{54EFF1D1-2863-CC4D-81D8-32710EA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5E19"/>
    <w:pPr>
      <w:keepNext/>
      <w:keepLines/>
      <w:contextualSpacing/>
      <w:jc w:val="center"/>
      <w:outlineLvl w:val="0"/>
    </w:pPr>
    <w:rPr>
      <w:rFonts w:asciiTheme="majorHAnsi" w:eastAsiaTheme="majorEastAsia" w:hAnsiTheme="majorHAnsi" w:cstheme="majorBidi"/>
      <w:b/>
      <w:caps/>
      <w:color w:val="00AF4F"/>
      <w:sz w:val="28"/>
      <w:szCs w:val="32"/>
      <w:lang w:val="lv-LV"/>
    </w:rPr>
  </w:style>
  <w:style w:type="paragraph" w:styleId="Heading2">
    <w:name w:val="heading 2"/>
    <w:basedOn w:val="Normal"/>
    <w:next w:val="Normal"/>
    <w:link w:val="Heading2Char"/>
    <w:autoRedefine/>
    <w:uiPriority w:val="9"/>
    <w:unhideWhenUsed/>
    <w:qFormat/>
    <w:rsid w:val="00E55E19"/>
    <w:pPr>
      <w:keepNext/>
      <w:keepLines/>
      <w:numPr>
        <w:ilvl w:val="1"/>
        <w:numId w:val="13"/>
      </w:numPr>
      <w:spacing w:before="40" w:after="280" w:line="360" w:lineRule="auto"/>
      <w:ind w:left="720"/>
      <w:contextualSpacing/>
      <w:outlineLvl w:val="1"/>
    </w:pPr>
    <w:rPr>
      <w:rFonts w:asciiTheme="majorHAnsi" w:hAnsiTheme="majorHAnsi" w:cstheme="majorBidi"/>
      <w:b/>
      <w:caps/>
      <w:color w:val="00AF4F"/>
      <w:szCs w:val="26"/>
    </w:rPr>
  </w:style>
  <w:style w:type="paragraph" w:styleId="Heading3">
    <w:name w:val="heading 3"/>
    <w:basedOn w:val="Normal"/>
    <w:next w:val="Normal"/>
    <w:link w:val="Heading3Char"/>
    <w:autoRedefine/>
    <w:uiPriority w:val="9"/>
    <w:unhideWhenUsed/>
    <w:qFormat/>
    <w:rsid w:val="00E55E19"/>
    <w:pPr>
      <w:keepNext/>
      <w:keepLines/>
      <w:spacing w:before="317" w:after="317" w:line="312" w:lineRule="auto"/>
      <w:contextualSpacing/>
      <w:outlineLvl w:val="2"/>
    </w:pPr>
    <w:rPr>
      <w:rFonts w:asciiTheme="majorHAnsi" w:eastAsiaTheme="majorEastAsia" w:hAnsiTheme="majorHAnsi" w:cstheme="majorBidi"/>
      <w:b/>
      <w:color w:val="00AF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E19"/>
    <w:rPr>
      <w:rFonts w:asciiTheme="majorHAnsi" w:eastAsiaTheme="majorEastAsia" w:hAnsiTheme="majorHAnsi" w:cstheme="majorBidi"/>
      <w:b/>
      <w:color w:val="00AF4F"/>
    </w:rPr>
  </w:style>
  <w:style w:type="character" w:customStyle="1" w:styleId="Heading1Char">
    <w:name w:val="Heading 1 Char"/>
    <w:basedOn w:val="DefaultParagraphFont"/>
    <w:link w:val="Heading1"/>
    <w:uiPriority w:val="9"/>
    <w:rsid w:val="00E55E19"/>
    <w:rPr>
      <w:rFonts w:asciiTheme="majorHAnsi" w:eastAsiaTheme="majorEastAsia" w:hAnsiTheme="majorHAnsi" w:cstheme="majorBidi"/>
      <w:b/>
      <w:caps/>
      <w:color w:val="00AF4F"/>
      <w:sz w:val="28"/>
      <w:szCs w:val="32"/>
      <w:lang w:val="lv-LV"/>
    </w:rPr>
  </w:style>
  <w:style w:type="character" w:customStyle="1" w:styleId="Heading2Char">
    <w:name w:val="Heading 2 Char"/>
    <w:basedOn w:val="DefaultParagraphFont"/>
    <w:link w:val="Heading2"/>
    <w:uiPriority w:val="9"/>
    <w:rsid w:val="00E55E19"/>
    <w:rPr>
      <w:rFonts w:asciiTheme="majorHAnsi" w:hAnsiTheme="majorHAnsi" w:cstheme="majorBidi"/>
      <w:b/>
      <w:caps/>
      <w:color w:val="00AF4F"/>
      <w:szCs w:val="26"/>
    </w:rPr>
  </w:style>
  <w:style w:type="paragraph" w:styleId="NormalWeb">
    <w:name w:val="Normal (Web)"/>
    <w:basedOn w:val="Normal"/>
    <w:uiPriority w:val="99"/>
    <w:semiHidden/>
    <w:unhideWhenUsed/>
    <w:rsid w:val="007E489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E4891"/>
    <w:pPr>
      <w:ind w:left="720"/>
      <w:contextualSpacing/>
    </w:pPr>
  </w:style>
  <w:style w:type="character" w:styleId="CommentReference">
    <w:name w:val="annotation reference"/>
    <w:basedOn w:val="DefaultParagraphFont"/>
    <w:uiPriority w:val="99"/>
    <w:semiHidden/>
    <w:unhideWhenUsed/>
    <w:rsid w:val="009458F0"/>
    <w:rPr>
      <w:sz w:val="16"/>
      <w:szCs w:val="16"/>
    </w:rPr>
  </w:style>
  <w:style w:type="paragraph" w:styleId="CommentText">
    <w:name w:val="annotation text"/>
    <w:basedOn w:val="Normal"/>
    <w:link w:val="CommentTextChar"/>
    <w:uiPriority w:val="99"/>
    <w:semiHidden/>
    <w:unhideWhenUsed/>
    <w:rsid w:val="009458F0"/>
    <w:rPr>
      <w:sz w:val="20"/>
      <w:szCs w:val="20"/>
    </w:rPr>
  </w:style>
  <w:style w:type="character" w:customStyle="1" w:styleId="CommentTextChar">
    <w:name w:val="Comment Text Char"/>
    <w:basedOn w:val="DefaultParagraphFont"/>
    <w:link w:val="CommentText"/>
    <w:uiPriority w:val="99"/>
    <w:semiHidden/>
    <w:rsid w:val="009458F0"/>
    <w:rPr>
      <w:sz w:val="20"/>
      <w:szCs w:val="20"/>
    </w:rPr>
  </w:style>
  <w:style w:type="paragraph" w:styleId="CommentSubject">
    <w:name w:val="annotation subject"/>
    <w:basedOn w:val="CommentText"/>
    <w:next w:val="CommentText"/>
    <w:link w:val="CommentSubjectChar"/>
    <w:uiPriority w:val="99"/>
    <w:semiHidden/>
    <w:unhideWhenUsed/>
    <w:rsid w:val="009458F0"/>
    <w:rPr>
      <w:b/>
      <w:bCs/>
    </w:rPr>
  </w:style>
  <w:style w:type="character" w:customStyle="1" w:styleId="CommentSubjectChar">
    <w:name w:val="Comment Subject Char"/>
    <w:basedOn w:val="CommentTextChar"/>
    <w:link w:val="CommentSubject"/>
    <w:uiPriority w:val="99"/>
    <w:semiHidden/>
    <w:rsid w:val="009458F0"/>
    <w:rPr>
      <w:b/>
      <w:bCs/>
      <w:sz w:val="20"/>
      <w:szCs w:val="20"/>
    </w:rPr>
  </w:style>
  <w:style w:type="paragraph" w:styleId="BalloonText">
    <w:name w:val="Balloon Text"/>
    <w:basedOn w:val="Normal"/>
    <w:link w:val="BalloonTextChar"/>
    <w:uiPriority w:val="99"/>
    <w:semiHidden/>
    <w:unhideWhenUsed/>
    <w:rsid w:val="008B6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0689">
      <w:bodyDiv w:val="1"/>
      <w:marLeft w:val="0"/>
      <w:marRight w:val="0"/>
      <w:marTop w:val="0"/>
      <w:marBottom w:val="0"/>
      <w:divBdr>
        <w:top w:val="none" w:sz="0" w:space="0" w:color="auto"/>
        <w:left w:val="none" w:sz="0" w:space="0" w:color="auto"/>
        <w:bottom w:val="none" w:sz="0" w:space="0" w:color="auto"/>
        <w:right w:val="none" w:sz="0" w:space="0" w:color="auto"/>
      </w:divBdr>
      <w:divsChild>
        <w:div w:id="1409112355">
          <w:marLeft w:val="0"/>
          <w:marRight w:val="0"/>
          <w:marTop w:val="0"/>
          <w:marBottom w:val="0"/>
          <w:divBdr>
            <w:top w:val="none" w:sz="0" w:space="0" w:color="auto"/>
            <w:left w:val="none" w:sz="0" w:space="0" w:color="auto"/>
            <w:bottom w:val="none" w:sz="0" w:space="0" w:color="auto"/>
            <w:right w:val="none" w:sz="0" w:space="0" w:color="auto"/>
          </w:divBdr>
          <w:divsChild>
            <w:div w:id="757678884">
              <w:marLeft w:val="0"/>
              <w:marRight w:val="0"/>
              <w:marTop w:val="0"/>
              <w:marBottom w:val="0"/>
              <w:divBdr>
                <w:top w:val="none" w:sz="0" w:space="0" w:color="auto"/>
                <w:left w:val="none" w:sz="0" w:space="0" w:color="auto"/>
                <w:bottom w:val="none" w:sz="0" w:space="0" w:color="auto"/>
                <w:right w:val="none" w:sz="0" w:space="0" w:color="auto"/>
              </w:divBdr>
              <w:divsChild>
                <w:div w:id="6484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3617">
          <w:marLeft w:val="0"/>
          <w:marRight w:val="0"/>
          <w:marTop w:val="0"/>
          <w:marBottom w:val="0"/>
          <w:divBdr>
            <w:top w:val="none" w:sz="0" w:space="0" w:color="auto"/>
            <w:left w:val="none" w:sz="0" w:space="0" w:color="auto"/>
            <w:bottom w:val="none" w:sz="0" w:space="0" w:color="auto"/>
            <w:right w:val="none" w:sz="0" w:space="0" w:color="auto"/>
          </w:divBdr>
          <w:divsChild>
            <w:div w:id="2013995284">
              <w:marLeft w:val="0"/>
              <w:marRight w:val="0"/>
              <w:marTop w:val="0"/>
              <w:marBottom w:val="0"/>
              <w:divBdr>
                <w:top w:val="none" w:sz="0" w:space="0" w:color="auto"/>
                <w:left w:val="none" w:sz="0" w:space="0" w:color="auto"/>
                <w:bottom w:val="none" w:sz="0" w:space="0" w:color="auto"/>
                <w:right w:val="none" w:sz="0" w:space="0" w:color="auto"/>
              </w:divBdr>
              <w:divsChild>
                <w:div w:id="1904873263">
                  <w:marLeft w:val="0"/>
                  <w:marRight w:val="0"/>
                  <w:marTop w:val="0"/>
                  <w:marBottom w:val="0"/>
                  <w:divBdr>
                    <w:top w:val="none" w:sz="0" w:space="0" w:color="auto"/>
                    <w:left w:val="none" w:sz="0" w:space="0" w:color="auto"/>
                    <w:bottom w:val="none" w:sz="0" w:space="0" w:color="auto"/>
                    <w:right w:val="none" w:sz="0" w:space="0" w:color="auto"/>
                  </w:divBdr>
                </w:div>
              </w:divsChild>
            </w:div>
            <w:div w:id="1875917612">
              <w:marLeft w:val="0"/>
              <w:marRight w:val="0"/>
              <w:marTop w:val="0"/>
              <w:marBottom w:val="0"/>
              <w:divBdr>
                <w:top w:val="none" w:sz="0" w:space="0" w:color="auto"/>
                <w:left w:val="none" w:sz="0" w:space="0" w:color="auto"/>
                <w:bottom w:val="none" w:sz="0" w:space="0" w:color="auto"/>
                <w:right w:val="none" w:sz="0" w:space="0" w:color="auto"/>
              </w:divBdr>
              <w:divsChild>
                <w:div w:id="2795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0396">
          <w:marLeft w:val="0"/>
          <w:marRight w:val="0"/>
          <w:marTop w:val="0"/>
          <w:marBottom w:val="0"/>
          <w:divBdr>
            <w:top w:val="none" w:sz="0" w:space="0" w:color="auto"/>
            <w:left w:val="none" w:sz="0" w:space="0" w:color="auto"/>
            <w:bottom w:val="none" w:sz="0" w:space="0" w:color="auto"/>
            <w:right w:val="none" w:sz="0" w:space="0" w:color="auto"/>
          </w:divBdr>
          <w:divsChild>
            <w:div w:id="1037000511">
              <w:marLeft w:val="0"/>
              <w:marRight w:val="0"/>
              <w:marTop w:val="0"/>
              <w:marBottom w:val="0"/>
              <w:divBdr>
                <w:top w:val="none" w:sz="0" w:space="0" w:color="auto"/>
                <w:left w:val="none" w:sz="0" w:space="0" w:color="auto"/>
                <w:bottom w:val="none" w:sz="0" w:space="0" w:color="auto"/>
                <w:right w:val="none" w:sz="0" w:space="0" w:color="auto"/>
              </w:divBdr>
              <w:divsChild>
                <w:div w:id="1587887200">
                  <w:marLeft w:val="0"/>
                  <w:marRight w:val="0"/>
                  <w:marTop w:val="0"/>
                  <w:marBottom w:val="0"/>
                  <w:divBdr>
                    <w:top w:val="none" w:sz="0" w:space="0" w:color="auto"/>
                    <w:left w:val="none" w:sz="0" w:space="0" w:color="auto"/>
                    <w:bottom w:val="none" w:sz="0" w:space="0" w:color="auto"/>
                    <w:right w:val="none" w:sz="0" w:space="0" w:color="auto"/>
                  </w:divBdr>
                </w:div>
              </w:divsChild>
            </w:div>
            <w:div w:id="750273772">
              <w:marLeft w:val="0"/>
              <w:marRight w:val="0"/>
              <w:marTop w:val="0"/>
              <w:marBottom w:val="0"/>
              <w:divBdr>
                <w:top w:val="none" w:sz="0" w:space="0" w:color="auto"/>
                <w:left w:val="none" w:sz="0" w:space="0" w:color="auto"/>
                <w:bottom w:val="none" w:sz="0" w:space="0" w:color="auto"/>
                <w:right w:val="none" w:sz="0" w:space="0" w:color="auto"/>
              </w:divBdr>
              <w:divsChild>
                <w:div w:id="193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478">
          <w:marLeft w:val="0"/>
          <w:marRight w:val="0"/>
          <w:marTop w:val="0"/>
          <w:marBottom w:val="0"/>
          <w:divBdr>
            <w:top w:val="none" w:sz="0" w:space="0" w:color="auto"/>
            <w:left w:val="none" w:sz="0" w:space="0" w:color="auto"/>
            <w:bottom w:val="none" w:sz="0" w:space="0" w:color="auto"/>
            <w:right w:val="none" w:sz="0" w:space="0" w:color="auto"/>
          </w:divBdr>
          <w:divsChild>
            <w:div w:id="187565801">
              <w:marLeft w:val="0"/>
              <w:marRight w:val="0"/>
              <w:marTop w:val="0"/>
              <w:marBottom w:val="0"/>
              <w:divBdr>
                <w:top w:val="none" w:sz="0" w:space="0" w:color="auto"/>
                <w:left w:val="none" w:sz="0" w:space="0" w:color="auto"/>
                <w:bottom w:val="none" w:sz="0" w:space="0" w:color="auto"/>
                <w:right w:val="none" w:sz="0" w:space="0" w:color="auto"/>
              </w:divBdr>
              <w:divsChild>
                <w:div w:id="2141418334">
                  <w:marLeft w:val="0"/>
                  <w:marRight w:val="0"/>
                  <w:marTop w:val="0"/>
                  <w:marBottom w:val="0"/>
                  <w:divBdr>
                    <w:top w:val="none" w:sz="0" w:space="0" w:color="auto"/>
                    <w:left w:val="none" w:sz="0" w:space="0" w:color="auto"/>
                    <w:bottom w:val="none" w:sz="0" w:space="0" w:color="auto"/>
                    <w:right w:val="none" w:sz="0" w:space="0" w:color="auto"/>
                  </w:divBdr>
                </w:div>
              </w:divsChild>
            </w:div>
            <w:div w:id="426930393">
              <w:marLeft w:val="0"/>
              <w:marRight w:val="0"/>
              <w:marTop w:val="0"/>
              <w:marBottom w:val="0"/>
              <w:divBdr>
                <w:top w:val="none" w:sz="0" w:space="0" w:color="auto"/>
                <w:left w:val="none" w:sz="0" w:space="0" w:color="auto"/>
                <w:bottom w:val="none" w:sz="0" w:space="0" w:color="auto"/>
                <w:right w:val="none" w:sz="0" w:space="0" w:color="auto"/>
              </w:divBdr>
              <w:divsChild>
                <w:div w:id="6326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4459">
          <w:marLeft w:val="0"/>
          <w:marRight w:val="0"/>
          <w:marTop w:val="0"/>
          <w:marBottom w:val="0"/>
          <w:divBdr>
            <w:top w:val="none" w:sz="0" w:space="0" w:color="auto"/>
            <w:left w:val="none" w:sz="0" w:space="0" w:color="auto"/>
            <w:bottom w:val="none" w:sz="0" w:space="0" w:color="auto"/>
            <w:right w:val="none" w:sz="0" w:space="0" w:color="auto"/>
          </w:divBdr>
          <w:divsChild>
            <w:div w:id="1326712979">
              <w:marLeft w:val="0"/>
              <w:marRight w:val="0"/>
              <w:marTop w:val="0"/>
              <w:marBottom w:val="0"/>
              <w:divBdr>
                <w:top w:val="none" w:sz="0" w:space="0" w:color="auto"/>
                <w:left w:val="none" w:sz="0" w:space="0" w:color="auto"/>
                <w:bottom w:val="none" w:sz="0" w:space="0" w:color="auto"/>
                <w:right w:val="none" w:sz="0" w:space="0" w:color="auto"/>
              </w:divBdr>
              <w:divsChild>
                <w:div w:id="14506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Recs</dc:creator>
  <cp:keywords/>
  <dc:description/>
  <cp:lastModifiedBy>Aris Recs</cp:lastModifiedBy>
  <cp:revision>13</cp:revision>
  <dcterms:created xsi:type="dcterms:W3CDTF">2022-08-09T10:04:00Z</dcterms:created>
  <dcterms:modified xsi:type="dcterms:W3CDTF">2022-09-05T13:56:00Z</dcterms:modified>
</cp:coreProperties>
</file>